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83</w:t>
      </w:r>
    </w:p>
    <w:p>
      <w:r>
        <w:t>## Section 83 of the Indian Penal Code: Act of a child above seven and under twelve of immature understanding</w:t>
        <w:br/>
        <w:br/>
        <w:t>Section 83 of the Indian Penal Code (IPC) addresses the criminal liability of children above seven but under twelve years of age. Unlike the absolute immunity granted to children under seven by Section 82, Section 83 introduces a qualified immunity based on the child's maturity and capacity to understand the consequences of their actions. This provision recognizes that children in this age group are in a transitional phase of cognitive and moral development, and their culpability should be assessed on a case-by-case basis considering their individual maturity.  A comprehensive analysis of Section 83 requires a detailed examination of its elements, application, challenges, and its role within the framework of juvenile justice.</w:t>
        <w:br/>
        <w:br/>
        <w:t>**I.  The Principle of Doli Incapax and its Gradual Application:**</w:t>
        <w:br/>
        <w:br/>
        <w:t>Section 83 builds upon the principle of doli incapax, which presumes children below a certain age to be incapable of forming criminal intent. While Section 82 establishes absolute immunity for children under seven, Section 83 adopts a nuanced approach for children between seven and twelve, recognizing that their capacity to understand the consequences of their actions varies significantly within this age group.</w:t>
        <w:br/>
        <w:br/>
        <w:t>**II.  The Requirement of "Immature Understanding":**</w:t>
        <w:br/>
        <w:br/>
        <w:t>The central element of Section 83 is the concept of "immature understanding."  This refers to the child's inability to fully comprehend the nature and consequences of their actions and to distinguish right from wrong with the same level of maturity as an adult.  This assessment of maturity is not solely based on chronological age but requires an individualized evaluation of the child's cognitive and moral development.</w:t>
        <w:br/>
        <w:br/>
        <w:br/>
        <w:t>**III. Factors Determining "Immature Understanding":**</w:t>
        <w:br/>
        <w:br/>
        <w:t>Determining whether a child between seven and twelve possesses "immature understanding" involves considering various factors:</w:t>
        <w:br/>
        <w:br/>
        <w:t>* **Cognitive Capacity:**  The child's ability to understand the nature and consequences of their actions, including the potential harm they might cause.  This involves assessing their reasoning abilities, problem-solving skills, and comprehension of abstract concepts.</w:t>
        <w:br/>
        <w:br/>
        <w:t>* **Moral Development:** The child's understanding of right and wrong, their ability to empathize with others, and their capacity to internalize moral values. This involves assessing their moral reasoning, their sense of responsibility, and their understanding of societal norms and expectations.</w:t>
        <w:br/>
        <w:br/>
        <w:t>* **Psychological Development:** The child's emotional maturity, impulse control, and ability to resist peer pressure.  This involves assessing their emotional regulation, their ability to delay gratification, and their capacity to make independent judgments.</w:t>
        <w:br/>
        <w:br/>
        <w:t>* **Social Background:**  The child's upbringing, family environment, and exposure to violence or criminal activity.  These factors can influence a child's moral development and understanding of societal norms.</w:t>
        <w:br/>
        <w:br/>
        <w:t>* **Specific Circumstances of the Offense:**  The nature of the offense, the child's role in it, and the context in which it occurred.  A child might understand the wrongfulness of certain acts but lack the maturity to fully grasp the consequences in a specific situation.</w:t>
        <w:br/>
        <w:br/>
        <w:br/>
        <w:br/>
        <w:t>**IV.  Burden of Proof:**</w:t>
        <w:br/>
        <w:br/>
        <w:t>When a child between seven and twelve is accused of an offense, the prosecution bears the burden of proving that the child had sufficient understanding of the nature and consequences of their actions to be held criminally liable. This involves demonstrating that the child did not possess "immature understanding" at the time of the offense.  If the prosecution fails to establish this, the child will benefit from the presumption of doli incapax and will not be held criminally responsible.</w:t>
        <w:br/>
        <w:br/>
        <w:br/>
        <w:t>**V.  Consequences of "Immature Understanding":**</w:t>
        <w:br/>
        <w:br/>
        <w:t>If the court determines that a child between seven and twelve possessed "immature understanding" at the time of the offense, they will not be held criminally liable. However, this does not necessarily mean that no action will be taken.  Depending on the nature of the offense and the child's needs, various interventions may be considered:</w:t>
        <w:br/>
        <w:br/>
        <w:t>* **Referral to Child Welfare Services:**  If the child's actions raise concerns about their safety or well-being, they may be referred to child protection services for assessment and support.</w:t>
        <w:br/>
        <w:br/>
        <w:t>* **Counseling and Rehabilitation:**  The child may be referred for counseling or other rehabilitative services to address any underlying issues contributing to their behavior.</w:t>
        <w:br/>
        <w:br/>
        <w:t>* **Placement in a Child Care Institution:** In certain cases, if deemed necessary for the child's welfare and protection, they may be placed in a child care institution.</w:t>
        <w:br/>
        <w:br/>
        <w:br/>
        <w:t>**VI.  Relationship with the Juvenile Justice (Care and Protection of Children) Act, 2015:**</w:t>
        <w:br/>
        <w:br/>
        <w:t>Section 83 of the IPC intersects with the provisions of the Juvenile Justice Act, which governs the adjudication and treatment of juvenile offenders in India.  The Juvenile Justice Act provides a specialized framework for dealing with children in conflict with the law, emphasizing rehabilitation and reintegration into society.  While Section 83 addresses the issue of criminal liability, the Juvenile Justice Act focuses on the appropriate response to juvenile delinquency, regardless of whether the child is deemed criminally liable.</w:t>
        <w:br/>
        <w:br/>
        <w:br/>
        <w:t>**VII.  Challenges and Criticisms:**</w:t>
        <w:br/>
        <w:br/>
        <w:t>The concept of "immature understanding" in Section 83 presents practical challenges:</w:t>
        <w:br/>
        <w:br/>
        <w:t>* **Subjectivity in Assessment:**  Determining a child's maturity and understanding can be subjective and rely heavily on expert opinions, which can vary.</w:t>
        <w:br/>
        <w:br/>
        <w:br/>
        <w:t>* **Lack of Clear Guidelines:**  The IPC does not provide detailed guidelines on how to assess "immature understanding," leaving considerable discretion to the courts.</w:t>
        <w:br/>
        <w:br/>
        <w:t>* **Potential for Inconsistency:**  The lack of clear criteria can lead to inconsistencies in how "immature understanding" is applied in different cases and by different courts.</w:t>
        <w:br/>
        <w:br/>
        <w:br/>
        <w:br/>
        <w:t>**VIII.  Illustrative Examples:**</w:t>
        <w:br/>
        <w:br/>
        <w:t>The following scenarios illustrate the application of Section 83:</w:t>
        <w:br/>
        <w:br/>
        <w:t>* **Scenario 1:** An eleven-year-old child steals a bicycle, understanding that it belongs to someone else and that taking it is wrong.  If the prosecution can demonstrate that the child understood the consequences of their actions, they may be held liable.</w:t>
        <w:br/>
        <w:br/>
        <w:t>* **Scenario 2:** A nine-year-old child sets fire to a building while playing with matches, without fully understanding the potential consequences.  If the court determines that the child lacked sufficient understanding of the risk involved, they might not be held liable.</w:t>
        <w:br/>
        <w:br/>
        <w:br/>
        <w:t>* **Scenario 3:**  A ten-year-old, influenced by older children, participates in a theft, but demonstrates a limited understanding of the gravity of the crime.  The court would need to assess the child's maturity level and the extent of their involvement.</w:t>
        <w:br/>
        <w:br/>
        <w:br/>
        <w:br/>
        <w:t>* **Scenario 4:** An eight-year-old child throws a rock at a car, breaking the windshield. The court would have to determine if the child understood the potential consequences of their actions.</w:t>
        <w:br/>
        <w:br/>
        <w:t>* **Scenario 5:** An eleven-year-old child, raised in a violent environment, assaults another child. The court would need to consider the child's background and exposure to violence in assessing their understanding of their actions.</w:t>
        <w:br/>
        <w:br/>
        <w:br/>
        <w:br/>
        <w:br/>
        <w:br/>
        <w:t>**IX. Conclusion:**</w:t>
        <w:br/>
        <w:br/>
        <w:t>Section 83 of the IPC represents a nuanced approach to juvenile justice, recognizing the evolving capacity of children between seven and twelve to understand the consequences of their actions. By introducing the concept of "immature understanding," it attempts to balance the need to hold children accountable with the recognition of their developmental limitations.  However, the practical application of this provision presents challenges due to the subjective nature of assessing a child's maturity and the lack of clear guidelines.  It is crucial for legal professionals, child welfare experts, and the judiciary to work together to develop clear and consistent criteria for evaluating "immature understanding" to ensure that Section 83 is applied fairly and effectively, promoting the best interests of the child while upholding the principles of justice.  The interplay between Section 83 and the Juvenile Justice Act is crucial, ensuring that a child's interaction with the legal system, regardless of their criminal liability, focuses on rehabilitation, support, and reintegration into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