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94</w:t>
      </w:r>
    </w:p>
    <w:p>
      <w:r>
        <w:t>## IPC Section 94: Act to which a person is compelled by threats</w:t>
        <w:br/>
        <w:br/>
        <w:t>Section 94 of the Indian Penal Code (IPC) addresses the complex issue of criminal liability when a person commits an act under duress or compulsion from threats.  It provides a limited defense for acts performed under the threat of instant death, recognizing that individuals facing such extreme coercion may not be able to exercise free will and should not be held fully accountable for their actions.  This section attempts to balance the principles of accountability with the realities of human behavior under extreme pressure.</w:t>
        <w:br/>
        <w:br/>
        <w:t>**I. Core Components of Section 94:**</w:t>
        <w:br/>
        <w:br/>
        <w:t>Section 94 can be broken down into several key components for a comprehensive understanding:</w:t>
        <w:br/>
        <w:br/>
        <w:t>* **"Act to which a person is compelled by threats":** This highlights the central element of compulsion or coercion. The act must be a direct consequence of the threat, not merely influenced or encouraged by it.  The threat must exert such overwhelming pressure that the individual's will is effectively overridden.</w:t>
        <w:br/>
        <w:t>* **"Threats of instant death":**  The nature of the threat is specifically defined as the threat of "instant death." This implies an immediate and imminent danger to the person's life.  Threats of future harm, injury, or other forms of coercion do not fall under this section.</w:t>
        <w:br/>
        <w:t>* **"Such threat must reasonably cause the apprehension that instant death will otherwise be the consequence":** This introduces the element of reasonableness.  The fear of instant death must be objectively reasonable, considering the circumstances and the nature of the threat.  A purely subjective or unreasonable fear would not suffice.</w:t>
        <w:br/>
        <w:t>* **"Exclusions":**  The section explicitly excludes certain offenses from its protection, namely murder, and offenses against the State punishable with death.  This limitation recognizes the gravity of these offenses and the paramount importance of protecting human life and the integrity of the State, even under duress.  The rationale is that preserving life, especially one's own, should be prioritized over all other considerations.</w:t>
        <w:br/>
        <w:br/>
        <w:t>**II. The Importance of "Instant Death" Threat:**</w:t>
        <w:br/>
        <w:br/>
        <w:t>The requirement of an "instant death" threat is crucial to the application of Section 94.  The threat must be of immediate and inescapable death if the act is not performed.  This immediacy and certainty distinguish it from threats of future harm or other forms of coercion.  The rationale is that only the most extreme and imminent threat can justify overriding the principle of individual criminal responsibility.</w:t>
        <w:br/>
        <w:br/>
        <w:t>Several factors contribute to determining whether a threat qualifies as a threat of "instant death":</w:t>
        <w:br/>
        <w:br/>
        <w:t>* **Imminence:**  The threat must pose an immediate danger, leaving no reasonable opportunity for escape or intervention.  A threat of death at some future point would not suffice.</w:t>
        <w:br/>
        <w:t>* **Certainty:**  The threat must create a reasonable belief that death is the inevitable consequence of non-compliance.  A vague or uncertain threat lacks the coercive force required to activate the defense.</w:t>
        <w:br/>
        <w:t>* **Credibility:**  The threat must be believable and credible, considering the context and the source of the threat.  An empty or unrealistic threat would not reasonably induce fear of instant death.</w:t>
        <w:br/>
        <w:t>* **Context and circumstances:**  The surrounding circumstances are crucial in evaluating the nature and impact of the threat.  Factors such as the presence of weapons, the demeanor of the threatener, and the vulnerability of the threatened individual are all relevant.</w:t>
        <w:br/>
        <w:br/>
        <w:br/>
        <w:t>**III. The Element of "Reasonable Apprehension":**</w:t>
        <w:br/>
        <w:br/>
        <w:t>Section 94 requires that the threat "reasonably cause the apprehension that instant death will otherwise be the consequence."  This introduces an objective standard of reasonableness.  The fear of instant death must be based on a rational assessment of the threat and the surrounding circumstances.  A purely subjective or unfounded fear would not activate the defense.  The reasonableness of the apprehension is evaluated considering the perspective of a reasonable person in the same situation.</w:t>
        <w:br/>
        <w:br/>
        <w:t>**IV.  Exclusions: Murder and Offenses Against the State:**</w:t>
        <w:br/>
        <w:br/>
        <w:t>The exclusion of murder and offenses against the State punishable with death is a crucial limitation of Section 94.  Even under the threat of instant death, individuals are expected to prioritize the preservation of human life and the security of the State.  The rationale is that these offenses represent the most egregious violations of fundamental values and cannot be excused, even under extreme duress.</w:t>
        <w:br/>
        <w:br/>
        <w:t>This exclusion has been the subject of much debate and judicial scrutiny.  Some argue that it imposes an unrealistic burden on individuals facing imminent death, while others maintain that it upholds essential societal values.  The courts have generally interpreted this exclusion strictly, emphasizing the importance of protecting innocent life and safeguarding the State.</w:t>
        <w:br/>
        <w:br/>
        <w:br/>
        <w:t>**V.  Illustrations and Examples:**</w:t>
        <w:br/>
        <w:br/>
        <w:t>Consider the following examples to illustrate the application of Section 94:</w:t>
        <w:br/>
        <w:br/>
        <w:t>* **A bank teller is forced to hand over cash to a robber who threatens to shoot them immediately if they refuse.  The teller's actions might be protected under Section 94, given the immediacy and credibility of the threat.**</w:t>
        <w:br/>
        <w:t>* **A person is forced at gunpoint to drive a getaway car after a robbery.  The fear of being shot if they refuse could potentially activate the defense under Section 94.**</w:t>
        <w:br/>
        <w:t>* **A person is coerced into delivering a package containing explosives under the threat of their family being killed instantly if they don't comply.  While under duress, this scenario might not fall under Section 94 if the act involves an offense against the State punishable with death.**</w:t>
        <w:br/>
        <w:t>* **A person is threatened with death unless they assist in committing murder.  This scenario is explicitly excluded from the protection of Section 94, regardless of the intensity of the threat.**</w:t>
        <w:br/>
        <w:br/>
        <w:br/>
        <w:t>**VI.  Limitations of Section 94:**</w:t>
        <w:br/>
        <w:br/>
        <w:t>Section 94 provides a limited defense, subject to several constraints:</w:t>
        <w:br/>
        <w:br/>
        <w:t>* **The threat must be of instant death:** Threats of future harm, injury, or other forms of coercion are not covered.</w:t>
        <w:br/>
        <w:t>* **The apprehension of instant death must be reasonable:** A purely subjective or unfounded fear would not suffice.</w:t>
        <w:br/>
        <w:t>* **The defense is unavailable for murder and offenses against the State punishable with death:** This exclusion prioritizes the preservation of life and state security, even under duress.</w:t>
        <w:br/>
        <w:t>* **The burden of proof lies on the accused:** The person claiming the defense must prove they acted under the threat of instant death and that their apprehension was reasonable.</w:t>
        <w:br/>
        <w:br/>
        <w:t>**VII.  Distinction from other defenses:**</w:t>
        <w:br/>
        <w:br/>
        <w:t>Section 94 differs from other defenses like necessity (Section 81) and private defense (Sections 96-106).  Necessity involves choosing between two evils, while Section 94 deals with coercion by a third party.  Private defense involves the use of force to repel an unlawful attack, while Section 94 concerns compliance with a threat to avoid harm.</w:t>
        <w:br/>
        <w:br/>
        <w:br/>
        <w:t>**VIII.  Relationship with Section 92 and 93:**</w:t>
        <w:br/>
        <w:br/>
        <w:t>While Sections 92 and 93 deal with acts believed to be justified by law or court order, Section 94 focuses on acts compelled by threats.  These sections, along with other defenses, provide a framework for evaluating the legality and culpability of actions performed under various circumstances of justification, mistake, or coercion.</w:t>
        <w:br/>
        <w:br/>
        <w:br/>
        <w:t>**IX.  Judicial Interpretation and Precedents:**</w:t>
        <w:br/>
        <w:br/>
        <w:t>Judicial pronouncements have shaped the understanding and application of Section 94. Courts have emphasized the importance of the "instant death" requirement, the reasonableness of the apprehension, and the strict interpretation of the exclusions.  Judicial precedents offer valuable guidance in applying this section to specific factual scenarios.</w:t>
        <w:br/>
        <w:br/>
        <w:t>**X.  Conclusion:**</w:t>
        <w:br/>
        <w:br/>
        <w:t>Section 94 of the IPC grapples with the challenging issue of criminal liability under duress.  It recognizes that individuals facing the threat of instant death may act in ways they wouldn't otherwise, and provides a limited defense in such circumstances.  However, the defense is carefully circumscribed by the "instant death" requirement, the reasonableness standard, and the exclusion of certain grave offenses.  This reflects a balance between mitigating individual culpability under extreme coercion and upholding fundamental societal values such as the sanctity of life and state security. The judicial interpretation and application of this section continue to evolve as courts navigate the complexities of balancing individual autonomy with societal protection in situations of duress.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