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97</w:t>
      </w:r>
    </w:p>
    <w:p>
      <w:r>
        <w:t>## Section 97 of the Indian Penal Code: A Comprehensive Analysis</w:t>
        <w:br/>
        <w:br/>
        <w:t>Section 97 of the Indian Penal Code (IPC) lays the foundation for the right of private defence. While Section 96 declares that acts done in the exercise of this right are not offences, Section 97 defines the scope and extent of this right. It acts as the gateway, outlining the general principles that govern the right to defend oneself, others, and one's property against unlawful aggression. This detailed analysis will delve into the intricacies of Section 97, exploring its various facets, interpretations, and practical applications through relevant case laws and scholarly opinions.</w:t>
        <w:br/>
        <w:br/>
        <w:t>**The Text of Section 97:**</w:t>
        <w:br/>
        <w:br/>
        <w:t>Section 97 of the IPC states:</w:t>
        <w:br/>
        <w:br/>
        <w:t>“Every person has a right, subject to the restrictions contained in section 99, to defend—</w:t>
        <w:br/>
        <w:br/>
        <w:t>First.—His own body, and the body of any other person, against any offence affecting the human body.</w:t>
        <w:br/>
        <w:br/>
        <w:t>Secondly.—The property, whether movable or immovable, of himself or of any other person, against any act which is an offence falling under the definition of theft, robbery, mischief or criminal trespass, or which is an attempt to commit theft, robbery, mischief or criminal trespass.”</w:t>
        <w:br/>
        <w:br/>
        <w:t>**Deconstructing Section 97:**</w:t>
        <w:br/>
        <w:br/>
        <w:t>The provision can be broken down into several key components:</w:t>
        <w:br/>
        <w:br/>
        <w:t>1. **"Every Person":** This emphasizes the universality of the right.  It applies to all individuals regardless of their age, gender, social status, or any other characteristic.  This inclusivity underscores the fundamental nature of the right to self-preservation.</w:t>
        <w:br/>
        <w:br/>
        <w:t>2. **"Subject to the restrictions contained in section 99":** This crucial clause links Section 97 to Section 99, which outlines the limitations on the right of private defence. These restrictions primarily relate to the use of excessive force and the circumstances under which the right can be exercised against certain individuals like minors and intoxicated persons.</w:t>
        <w:br/>
        <w:br/>
        <w:t>3. **"First - His own body, and the body of any other person, against any offence affecting the human body":** This clause establishes the right to defend oneself and others against any offence affecting the human body. This includes a wide range of offences, from simple assault to grievous hurt and even murder.  It emphasizes that the right is not limited to defending oneself but extends to protecting others from harm as well.  This reflects the social responsibility aspect of the right, allowing individuals to intervene and protect even strangers from unlawful aggression.</w:t>
        <w:br/>
        <w:br/>
        <w:t>4. **"Secondly - The property, whether movable or immovable, of himself or of any other person, against any act which is an offence falling under the definition of theft, robbery, mischief or criminal trespass, or which is an attempt to commit theft, robbery, mischief or criminal trespass":**  This clause defines the right to defend property, both movable and immovable, belonging to oneself or another. It specifies the offences against which this right can be exercised: theft, robbery, mischief, and criminal trespass, as well as attempts to commit these offences.  This clarifies that the right is not limited to defending against completed offences but also extends to preventing attempts to commit such offences.</w:t>
        <w:br/>
        <w:br/>
        <w:br/>
        <w:t>**The Interplay with Section 99:**</w:t>
        <w:br/>
        <w:br/>
        <w:t>As mentioned earlier, Section 97 is explicitly linked to Section 99, which imposes limitations on the right of private defence.  These limitations are crucial in preventing the misuse of this right and ensuring its responsible exercise.  Section 99 stipulates restrictions on the use of force against:</w:t>
        <w:br/>
        <w:br/>
        <w:t>* **Public servants acting in good faith:** The right cannot be exercised against public servants discharging their duties in good faith, even if their actions are technically unlawful.</w:t>
        <w:br/>
        <w:br/>
        <w:t>* **Persons of unsound mind, intoxicated persons, and children:** The right is restricted when exercised against these individuals, requiring greater restraint and consideration of their diminished capacity.</w:t>
        <w:br/>
        <w:br/>
        <w:t>* **Use of excessive force:** The force used in private defence must be proportionate to the threat faced. Using excessive or unnecessary force can negate the protection afforded by the right.</w:t>
        <w:br/>
        <w:br/>
        <w:t>**Key Principles Governing the Right of Private Defence under Section 97:**</w:t>
        <w:br/>
        <w:br/>
        <w:t>Several fundamental principles govern the exercise of the right of private defence under Section 97:</w:t>
        <w:br/>
        <w:br/>
        <w:t>* **Imminent Danger:** The right can only be exercised in the face of an immediate and credible threat.  Mere apprehension of future harm is insufficient.</w:t>
        <w:br/>
        <w:br/>
        <w:t>* **Proportionality:** The force used must be proportionate to the threat faced.  Excessive force invalidates the defence.</w:t>
        <w:br/>
        <w:br/>
        <w:t>* **No Right to Retaliation:** The right is preventative, not punitive. Once the threat has subsided, the right ceases to exist.</w:t>
        <w:br/>
        <w:br/>
        <w:t>* **Duty to Retreat (Where Possible):** While not absolute, there is a general expectation to retreat if a safe retreat is possible, unless defending one's dwelling.</w:t>
        <w:br/>
        <w:br/>
        <w:br/>
        <w:t>**Illustrative Case Law:**</w:t>
        <w:br/>
        <w:br/>
        <w:t>Several judicial pronouncements have clarified the application of Section 97:</w:t>
        <w:br/>
        <w:br/>
        <w:t>* **State of Uttar Pradesh v. Ram Swarup (1974):** This case underscored the principle of proportionality. The Supreme Court held that the right of private defence does not extend to causing more harm than necessary to avert the danger.</w:t>
        <w:br/>
        <w:br/>
        <w:t>* **Mohan Singh v. State of Punjab (2011):** This case established that the right of private defence is available even against unlawful assemblies.  Individuals can defend themselves against violence perpetrated by a mob.</w:t>
        <w:br/>
        <w:br/>
        <w:t>* **Deo Narain v. State of U.P. (1973):** This case emphasized that the right to private defence of property commences when the right of person commences.</w:t>
        <w:br/>
        <w:br/>
        <w:br/>
        <w:t>**Challenges and Criticisms:**</w:t>
        <w:br/>
        <w:br/>
        <w:t>Despite its importance, the application of Section 97 faces certain challenges:</w:t>
        <w:br/>
        <w:br/>
        <w:t>* **Subjectivity in Assessing Threat:** Determining the existence and imminence of a threat can be subjective, influenced by fear and personal biases.</w:t>
        <w:br/>
        <w:br/>
        <w:t>* **Difficulty in Determining Proportionality:**  Assessing proportionate force can be complex, particularly in stressful situations.</w:t>
        <w:br/>
        <w:br/>
        <w:t>* **Potential for Misuse:** The right can be misused to justify acts of violence, especially in contexts of communal tensions or personal vendettas.</w:t>
        <w:br/>
        <w:br/>
        <w:br/>
        <w:t>**Conclusion:**</w:t>
        <w:br/>
        <w:br/>
        <w:t>Section 97 of the IPC is a cornerstone of the right of private defence, defining its scope and application. It empowers individuals to protect themselves, others, and their property from unlawful aggression.  However, the right is subject to important limitations, primarily concerning the use of proportionate force and restrictions against certain individuals.  The application of this right requires careful consideration of these limitations and the governing principles of imminence, proportionality, and the absence of a right to retaliation.  Judicial interpretation and evolving societal values continue to shape the understanding and application of Section 97, seeking a delicate balance between safeguarding individual security and preventing the misuse of this essential legal provision.  A nuanced understanding of this section is crucial for both legal professionals and ordinary citizens to navigate the complexities of self-defence within the bounds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