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99</w:t>
      </w:r>
    </w:p>
    <w:p>
      <w:r>
        <w:t>## Section 99 of the Indian Penal Code: A Comprehensive Analysis</w:t>
        <w:br/>
        <w:br/>
        <w:t>Section 99 of the Indian Penal Code (IPC) plays a crucial role in defining the boundaries of the right of private defence. While Section 97 establishes the general right to defend oneself, others, and property, Section 99 carves out specific exceptions and limitations to this right. It acts as a critical safeguard against the misuse of self-defence, ensuring that this right is exercised responsibly and within the confines of the law.  This detailed analysis will delve into the intricacies of Section 99, exploring its various clauses, interpretations, and practical applications through relevant case laws and scholarly opinions.</w:t>
        <w:br/>
        <w:br/>
        <w:t>**The Text of Section 99:**</w:t>
        <w:br/>
        <w:br/>
        <w:t>Section 99 of the IPC states:</w:t>
        <w:br/>
        <w:br/>
        <w:t>"There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br/>
        <w:b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br/>
        <w:br/>
        <w:t>There is no right of private defence in cases in which there is time to have recourse to the protection of the public authorities.</w:t>
        <w:br/>
        <w:br/>
        <w:t>The right of private defence of the body does not extend to the voluntary causing of death, except in the cases in which the circumstances reasonably cause the apprehension that death or grievous hurt will be the consequence if such right of private defence is not exercised.</w:t>
        <w:br/>
        <w:br/>
        <w:t>The right of private defence of property does not extend to the voluntary causing of death or of grievous hurt, except in the cases in which the circumstances reasonably cause the apprehension—</w:t>
        <w:br/>
        <w:br/>
        <w:t>(First) - that death or grievous hurt will be the consequence if such right of private defence is not exercised; or</w:t>
        <w:br/>
        <w:br/>
        <w:t>(Secondly) - that, except by so doing, the person exercising the right cannot prevent the other person from committing such house-trespass as may reasonably cause the apprehension that death or grievous hurt will be the consequence thereof.</w:t>
        <w:br/>
        <w:br/>
        <w:t>Nothing in this section shall restrict the right of private defence of property against house-breaking by night.”</w:t>
        <w:br/>
        <w:br/>
        <w:br/>
        <w:t>**Deconstructing Section 99:**</w:t>
        <w:br/>
        <w:br/>
        <w:t>The provision can be dissected into several distinct parts:</w:t>
        <w:br/>
        <w:br/>
        <w:t>1. **Restriction on Private Defence Against Public Servants:** The first two clauses restrict the right of private defence against acts done or directed by public servants acting in good faith under colour of their office, unless such acts reasonably cause apprehension of death or grievous hurt. This recognizes the authority of public servants and aims to prevent interference with their duties. It emphasizes that minor excesses or technical illegalities by public servants should not be met with private force, as long as they are acting in good faith and the actions do not threaten serious harm.</w:t>
        <w:br/>
        <w:br/>
        <w:t>2. **Time to Recourse to Public Authorities:** The third clause limits the right of private defence when there is sufficient time to seek protection from public authorities. This emphasizes that private defence should be a last resort, used only when immediate action is necessary to prevent harm. If there is time to contact the police or other authorities, individuals are expected to do so rather than resorting to self-help.</w:t>
        <w:br/>
        <w:br/>
        <w:t>3. **Restriction on Causing Death or Grievous Hurt in Defence of Body:** The fourth clause restricts the right to cause death or grievous hurt in defending one's body.  It states that such extreme measures are justified only when there is a reasonable apprehension of death or grievous hurt if the right of private defence is not exercised. This emphasizes the principle of proportionality, ensuring that the force used is commensurate with the threat faced.</w:t>
        <w:br/>
        <w:br/>
        <w:t>4. **Restriction on Causing Death or Grievous Hurt in Defence of Property:** The fifth clause places similar restrictions on causing death or grievous hurt in defence of property.  It outlines two exceptions where such extreme measures are justified: (a) when there is a reasonable apprehension of death or grievous hurt if the right is not exercised; and (b) when such force is necessary to prevent house-trespass that is likely to result in death or grievous hurt.  This clause balances the right to protect property with the sanctity of human life, prioritizing the latter.</w:t>
        <w:br/>
        <w:br/>
        <w:t>5. **Exception for House-breaking by Night:** The final clause provides an important exception to the restrictions on causing death or grievous hurt in defence of property. It explicitly states that nothing in this section restricts the right of private defence against house-breaking by night.  This recognizes the heightened vulnerability and potential danger associated with nighttime intrusions into one's dwelling.</w:t>
        <w:br/>
        <w:br/>
        <w:br/>
        <w:t>**Key Principles and Interpretations:**</w:t>
        <w:br/>
        <w:br/>
        <w:t>Several key principles emerge from Section 99:</w:t>
        <w:br/>
        <w:br/>
        <w:t>* **Good Faith of Public Servants:** The protection afforded to public servants is contingent upon their acting in good faith.  If a public servant acts maliciously or with ulterior motives, the right of private defence can be exercised.</w:t>
        <w:br/>
        <w:br/>
        <w:t>* **Reasonable Apprehension of Danger:**  The right of private defence is triggered by a reasonable apprehension of danger, not actual danger.  The test is whether a reasonable person in the same situation would perceive a threat of death or grievous hurt.</w:t>
        <w:br/>
        <w:br/>
        <w:t>* **Proportionality:** The force used must be proportionate to the threat faced. Excessive force negates the protection offered by the right.</w:t>
        <w:br/>
        <w:br/>
        <w:t>* **Duty to Retreat (Where Possible):**  While not explicitly mentioned in Section 99, the general principle of retreating if a safe retreat is possible applies, except in cases of defending one's dwelling.</w:t>
        <w:br/>
        <w:br/>
        <w:t>* **House-breaking by Night as an Exception:**  The exception for house-breaking by night highlights the heightened security concerns associated with such intrusions. It provides greater latitude for the use of force in these situations.</w:t>
        <w:br/>
        <w:br/>
        <w:br/>
        <w:t>**Illustrative Case Law:**</w:t>
        <w:br/>
        <w:br/>
        <w:t>Several judicial pronouncements have shaped the understanding and application of Section 99:</w:t>
        <w:br/>
        <w:br/>
        <w:t>* **Deo Narain v. State of U.P. (1973):** This case clarified the scope of the right of private defence against house-trespass.</w:t>
        <w:br/>
        <w:br/>
        <w:t>* **State of Punjab v. Gurcharan Singh (1973):** This case addressed the issue of the right of private defence against unlawful arrest.</w:t>
        <w:br/>
        <w:br/>
        <w:br/>
        <w:t>**Challenges and Criticisms:**</w:t>
        <w:br/>
        <w:br/>
        <w:t>The application of Section 99 presents certain challenges:</w:t>
        <w:br/>
        <w:br/>
        <w:t>* **Subjectivity in Assessing Good Faith:** Determining whether a public servant acted in good faith can be subjective and challenging.</w:t>
        <w:br/>
        <w:br/>
        <w:t>* **Difficulty in Applying the “Time to Recourse” Clause:** Assessing whether sufficient time existed to seek assistance from public authorities can be context-specific and difficult to determine objectively.</w:t>
        <w:br/>
        <w:br/>
        <w:t>* **Balancing Protection and Restraint:** Balancing the right to self-defence with the limitations imposed by Section 99 requires careful judgment.</w:t>
        <w:br/>
        <w:br/>
        <w:br/>
        <w:t>**Conclusion:**</w:t>
        <w:br/>
        <w:br/>
        <w:t>Section 99 of the IPC plays a crucial role in shaping the contours of the right of private defence.  It imposes vital limitations on this right, safeguarding against its misuse and promoting responsible exercise. It balances the individual's right to self-preservation with the need to uphold public order and protect vulnerable individuals.  Understanding the nuances of Section 99 is crucial for legal practitioners, law enforcement officials, and ordinary citizens to navigate the complexities of self-defence within the framework of the law. The courts play a vital role in interpreting and applying this section, ensuring that the right of private defence is exercised judiciously and in accordance with its intended purpose.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