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 “Man”. “Woman”.</w:t>
      </w:r>
    </w:p>
    <w:p>
      <w:r>
        <w:t>## IPC Section 10: "Man." "Woman." - A Detailed Explanation</w:t>
        <w:br/>
        <w:br/>
        <w:t>Section 10 of the Indian Penal Code (IPC) provides specific definitions for the terms "man" and "woman" within the context of the Code. This clarification is crucial for ensuring clarity and consistency in the application of the law, particularly in offences that are gender-specific or where the age of majority plays a significant role.  The section states:</w:t>
        <w:br/>
        <w:br/>
        <w:t>"The word “man” denotes a male human being of any age; the word “woman” denotes a female human being of any age."</w:t>
        <w:br/>
        <w:br/>
        <w:t>While seemingly straightforward, a deeper exploration of Section 10 reveals its nuances and significance within the larger framework of the IPC:</w:t>
        <w:br/>
        <w:br/>
        <w:t>**1.  Clarity and Precision:**  The primary purpose of Section 10 is to provide clear and unambiguous definitions for the terms "man" and "woman." This eliminates potential ambiguity and ensures that these terms are understood consistently throughout the Code.  This precision is essential for avoiding misinterpretations and ensuring fairness in the application of the law.</w:t>
        <w:br/>
        <w:br/>
        <w:t>**2.  Age Inclusivity:**  The definitions explicitly include individuals of "any age."  This is particularly important in the context of offences related to minors, such as sexual offences.  The inclusion of all ages clarifies that the law protects individuals of all ages, regardless of whether they have reached the age of majority.</w:t>
        <w:br/>
        <w:br/>
        <w:t>**3.  Gender Specificity:**  The definitions clearly delineate "man" as male and "woman" as female.  This distinction is crucial for offences that are gender-specific, such as rape (Section 375), which is defined as an act committed by a man against a woman.  The clear definitions in Section 10 ensure that the law can be applied accurately in such cases.</w:t>
        <w:br/>
        <w:br/>
        <w:t>**4.  Relationship with Section 8 (Gender):**  Section 10 complements Section 8 (discussed previously), which establishes the general rule that masculine terms include the feminine unless a contrary intention appears.  Section 10 provides specific definitions for "man" and "woman," which can override the general rule of Section 8 when the context requires. This interaction between the two sections ensures a nuanced and context-specific interpretation of gender within the IPC.</w:t>
        <w:br/>
        <w:br/>
        <w:t>**5.  Contextual Application:** While Section 10 provides general definitions, their application can be influenced by the specific context of the offence.  For example, in offences relating to child marriage, the definition of "woman" may be interpreted in conjunction with other laws that define the age of marriage.</w:t>
        <w:br/>
        <w:br/>
        <w:t>**6.  Evolving Understandings of Gender:**  It is important to acknowledge that societal understanding of gender has evolved since the IPC was drafted.  While Section 10 defines "man" and "woman" based on biological sex, contemporary discussions around gender include a broader spectrum of identities.  This raises questions about the applicability of Section 10 to individuals who identify outside the male/female binary.  This is an area where future judicial interpretation may be required to ensure the law remains inclusive and relevant.</w:t>
        <w:br/>
        <w:br/>
        <w:t>**7.  Interaction with Other Laws:**  The definitions of "man" and "woman" in Section 10 can interact with other laws and legal principles. For instance, personal laws relating to marriage, divorce, and adoption may have specific provisions relating to gender that might influence the interpretation of Section 10 in certain contexts.</w:t>
        <w:br/>
        <w:br/>
        <w:t>**8.  Significance in Criminal Justice:**  Section 10 plays a significant role in ensuring clarity and consistency in the application of criminal law. By providing specific definitions for "man" and "woman," it reduces ambiguity and helps to ensure that the law is applied fairly and accurately in cases involving gender-specific offences or considerations of age.</w:t>
        <w:br/>
        <w:br/>
        <w:t>**9.  Legal Drafting and Interpretation:** Section 10 highlights the importance of precise legal drafting and interpretation. While the section provides seemingly simple definitions, its application can be complex and nuanced depending on the context.  Careful consideration of the interplay between Section 10 and other provisions of the IPC, as well as other relevant laws, is crucial for ensuring a just and accurate application of the law.</w:t>
        <w:br/>
        <w:br/>
        <w:t>**10. Future Considerations:** As societal understanding of gender continues to evolve, there may be a need to revisit the definitions in Section 10 to ensure they remain inclusive and reflective of contemporary understandings. This could involve legislative amendments or evolving judicial interpretations to address the complexities of gender identity and ensure that the law protects the rights of all individuals, regardless of their gender identity.</w:t>
        <w:br/>
        <w:br/>
        <w:br/>
        <w:br/>
        <w:t>In conclusion, Section 10, while concise, serves a crucial function in the IPC by providing clear definitions for "man" and "woman."  These definitions, while seemingly simple, have significant implications for the interpretation and application of various offences, especially those that are gender-specific or involve considerations of age.  As society's understanding of gender evolves, the interpretation of Section 10 may also need to adapt to ensure that the law remains inclusive and relevant to all individuals.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