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101: When such right extends to causing any harm other than death.</w:t>
      </w:r>
    </w:p>
    <w:p>
      <w:r>
        <w:t>## Section 101 of the Indian Penal Code: When such Right Extends to Causing Any Harm Other Than Death</w:t>
        <w:br/>
        <w:br/>
        <w:t>Section 101 of the Indian Penal Code (IPC) deals with the right of private defence when the situation does not justify causing death but allows for causing harm short of death.  This section complements Section 100, which addresses the use of deadly force. Section 101 provides a framework for using non-lethal force in self-defence, specifying the circumstances under which causing harm other than death is permissible. It emphasizes proportionality, ensuring the force used is commensurate with the threat faced.</w:t>
        <w:br/>
        <w:br/>
        <w:t>**The exact wording of Section 101 is:**</w:t>
        <w:br/>
        <w:br/>
        <w:t>"If the offence be not of any of the descriptions enumerated in the last preceding section, the right of private defence of the body does not extend to the voluntary causing of death to the assailant, but does extend, subject to the restrictions mentioned in section 99, to the voluntary causing to the assailant of any harm other than death. "</w:t>
        <w:br/>
        <w:br/>
        <w:t>**Breaking down the elements of Section 101:**</w:t>
        <w:br/>
        <w:br/>
        <w:t>1. **"If the offence be not of any of the descriptions enumerated in the last preceding section..."**: This refers to situations where the threat faced does not fall under the specific offences listed in Section 100, which justify the use of deadly force. This implies that the threat is less severe, not posing an immediate risk of death, grievous hurt, rape, unnatural lust, kidnapping, or wrongful confinement under the specific circumstances outlined in Section 100.</w:t>
        <w:br/>
        <w:br/>
        <w:t>2. **"...the right of private defence of the body does not extend to the voluntary causing of death to the assailant..."**: This explicitly prohibits the use of deadly force when the threat does not meet the criteria of Section 100.</w:t>
        <w:br/>
        <w:br/>
        <w:t>3. **"...but does extend, subject to the restrictions mentioned in section 99, to the voluntary causing to the assailant of any harm other than death."**:  This affirms the right to use non-lethal force in self-defence, even if the situation does not warrant causing death.  The force used can range from minor physical restraint to causing harm that falls short of being fatal.</w:t>
        <w:br/>
        <w:br/>
        <w:t>4. **"...subject to the restrictions mentioned in section 99..."**: This emphasizes that the limitations outlined in Section 99 still apply, including the restrictions on using force against public servants acting in good faith, the requirement of reasonable apprehension of danger, the prohibition of excessive force, and the need to seek assistance from public authorities when possible.</w:t>
        <w:br/>
        <w:br/>
        <w:t>**Understanding the scope of Section 101:**</w:t>
        <w:br/>
        <w:br/>
        <w:t>Section 101 covers a wide range of situations where the threat faced is less severe than those listed in Section 100. Examples include:</w:t>
        <w:br/>
        <w:br/>
        <w:t>* **Simple assault:**  Physical attacks that do not cause reasonable apprehension of death or grievous hurt.</w:t>
        <w:br/>
        <w:t>* **Verbal threats:** Threats that do not create a reasonable apprehension of immediate physical harm.</w:t>
        <w:br/>
        <w:t>* **Minor theft:** Attempts to steal property that do not involve force or the threat of force.</w:t>
        <w:br/>
        <w:t>* **Trespass:** Unauthorized entry onto property without the intention to commit any further offence.</w:t>
        <w:br/>
        <w:br/>
        <w:br/>
        <w:t>**Key considerations in applying Section 101:**</w:t>
        <w:br/>
        <w:br/>
        <w:t>* **Proportionality:** The force used must be proportionate to the threat.  Using excessive force, even if it doesn't cause death, can negate the defence.  For instance, responding to a verbal insult with a physical assault would likely be considered excessive.</w:t>
        <w:br/>
        <w:t>* **Reasonable apprehension of danger:** There must be a genuine and reasonable belief that harm is imminent and that the use of force is necessary to prevent it.</w:t>
        <w:br/>
        <w:t>* **Availability of alternatives:** If it’s possible to avoid the threat without resorting to force, such alternatives should be explored.  For instance, if someone is trespassing on your property, asking them to leave before resorting to physical force would be the preferred course of action.</w:t>
        <w:br/>
        <w:t>* **Restrictions of Section 99:** The limitations outlined in Section 99 remain applicable.  For example, if there is ample time to seek help from law enforcement, resorting to private defence might be considered unjustified.</w:t>
        <w:br/>
        <w:br/>
        <w:t>**Distinguishing between Section 100 and Section 101:**</w:t>
        <w:br/>
        <w:br/>
        <w:t>The crucial distinction between these sections lies in the severity of the threat and the permissible extent of force. Section 100 justifies causing death in self-defence when facing specific grave threats. Section 101 allows for the use of non-lethal force in less severe situations where the threat does not justify causing death.</w:t>
        <w:br/>
        <w:br/>
        <w:br/>
        <w:t>**Conclusion:**</w:t>
        <w:br/>
        <w:br/>
        <w:t>Section 101 of the IPC provides a framework for using non-lethal force in private defence.  It clarifies that while causing death is not justified in all situations, individuals still have the right to protect themselves and their property from harm using proportionate force.  This section complements Section 100 and operates within the constraints outlined in Section 99, ensuring that the right of private defence is exercised responsibly and within the bounds of the law.  Understanding the principles of proportionality, reasonable apprehension, and the availability of alternatives is crucial for applying this section correctly and ensuring that actions taken in self-defence are legally justifiable.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