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11: “Person”.</w:t>
      </w:r>
    </w:p>
    <w:p>
      <w:r>
        <w:t>## IPC Section 11: "Person" - A Detailed Explanation</w:t>
        <w:br/>
        <w:br/>
        <w:t>Section 11 of the Indian Penal Code (IPC) defines the term "person" within the context of the Code. This definition is crucial because it determines who can be subject to the provisions and penalties of the IPC. The seemingly simple definition has broad implications, encompassing not just individual human beings but also companies, associations, and even legal entities like the government. The section states:</w:t>
        <w:br/>
        <w:br/>
        <w:t>"The word “person” includes any Company or Association or body of persons, whether incorporated or not."</w:t>
        <w:br/>
        <w:br/>
        <w:br/>
        <w:t>**1. Broad and Inclusive Definition:**  The core principle of Section 11 is inclusivity. It extends the meaning of "person" beyond natural individuals to encompass a wide range of entities. This broad definition ensures that the law can be applied to various actors, holding them accountable for their actions.</w:t>
        <w:br/>
        <w:br/>
        <w:t>**2.  Companies and Associations:**  The explicit inclusion of "Company or Association" reflects the recognition that these entities, though not natural persons, can engage in activities that are subject to criminal law. This allows for corporate criminal liability and ensures that companies and associations can be held accountable for their illegal actions.</w:t>
        <w:br/>
        <w:br/>
        <w:t>**3. Incorporated or Not:** The phrase "whether incorporated or not" further expands the scope of the definition. It encompasses both registered and unregistered companies and associations, ensuring that the legal form of the entity does not shield it from criminal liability. This is crucial for addressing the actions of informal groups or organizations that may engage in criminal activities.</w:t>
        <w:br/>
        <w:br/>
        <w:t>**4. Body of Persons:**  The inclusion of "body of persons" broadens the definition even further.  This can include groups of individuals acting together, even if they do not constitute a formal company or association. This provision is essential for addressing offences like rioting or unlawful assembly, where a group of individuals collectively engage in criminal conduct.</w:t>
        <w:br/>
        <w:br/>
        <w:t>**5.  Legal Fiction:**  The application of criminal liability to companies and associations involves a legal fiction. Since these entities are not natural persons, they cannot possess the same mental state (mens rea) as individuals.  The law attributes the actions and intentions of individuals within the organization to the entity itself, allowing for corporate criminal liability.</w:t>
        <w:br/>
        <w:br/>
        <w:t>**6.  Vicarious Liability:** In some instances, the principle of vicarious liability can be applied to hold a company or association responsible for the criminal acts of its employees or agents, even if the entity itself did not directly authorize or participate in the illegal activity.</w:t>
        <w:br/>
        <w:br/>
        <w:t>**7.  Exceptions and Limitations:**  While Section 11 provides a broad definition of "person," there may be exceptions and limitations to its applicability depending on the specific offence.  Some offences, by their very nature, can only be committed by natural persons.</w:t>
        <w:br/>
        <w:br/>
        <w:t>**8.  Interaction with Other Laws:** The definition of "person" in Section 11 interacts with other laws and legal principles. For instance, company law and other relevant legislation may further define the scope of corporate criminal liability and the procedures for holding companies accountable for criminal offences.</w:t>
        <w:br/>
        <w:br/>
        <w:t>**9.  Significance in Criminal Justice:**  Section 11 plays a crucial role in ensuring the effectiveness of criminal law.  By extending the definition of "person" to include companies, associations, and bodies of persons, it allows for a wider application of the law and ensures that various actors can be held accountable for their criminal conduct. This is essential for maintaining order and upholding the rule of law.</w:t>
        <w:br/>
        <w:br/>
        <w:t>**10.  Evolution of Legal Understanding:**  The interpretation of "person" in the context of corporate criminal liability has evolved over time.  Courts have grappled with the complexities of attributing criminal intent to non-human entities and have developed various legal theories to address these challenges.  This ongoing evolution reflects the dynamic nature of law and its adaptation to changing societal and economic realities.</w:t>
        <w:br/>
        <w:br/>
        <w:br/>
        <w:t>**Examples:**</w:t>
        <w:br/>
        <w:br/>
        <w:t>* A company polluting a river can be held liable under environmental laws, even though it is not a natural person.</w:t>
        <w:br/>
        <w:t>* An association engaged in illegal money lending can be prosecuted under relevant provisions of the IPC.</w:t>
        <w:br/>
        <w:t>* A group of individuals involved in rioting can be held accountable for their collective actions.</w:t>
        <w:br/>
        <w:br/>
        <w:br/>
        <w:t>In conclusion, Section 11's definition of "person" is a cornerstone of the IPC's framework. Its broad scope ensures that the law can be applied effectively to a wide range of actors, including individuals, companies, associations, and groups of people. This inclusive definition is essential for upholding the rule of law and ensuring that all entities, regardless of their legal form, are held accountable for their criminal actions.  The ongoing evolution of legal understanding surrounding corporate criminal liability demonstrates the dynamic nature of law and its ability to adapt to the complexities of modern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