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133: Abetment of assault by soldier, sailor or airman on his superior officer, when in execution of his office.</w:t>
      </w:r>
    </w:p>
    <w:p>
      <w:r>
        <w:t>## IPC Section 133: A Detailed Analysis of Abetting Assault on a Superior Officer by Armed Forces Personnel</w:t>
        <w:br/>
        <w:br/>
        <w:t>Section 133 of the Indian Penal Code (IPC) addresses a specific form of abetment: inciting or encouraging an assault by a soldier, sailor, or airman on their superior officer while that officer is performing their official duties.  This section recognizes the importance of maintaining discipline and subordination within the armed forces and imposes enhanced penalties for actions that undermine this crucial hierarchical structure. This comprehensive analysis will explore the elements of Section 133, examine relevant judicial interpretations, and explain its significance in upholding military order and effectiveness.</w:t>
        <w:br/>
        <w:br/>
        <w:br/>
        <w:t>**The Text of Section 133:**</w:t>
        <w:br/>
        <w:br/>
        <w:t>"Whoever abets an assault by an officer, soldier, sailor or airman, in the Army, Navy or Air Force of the Government of India, on his superior officer, being in the execution of his office, shall be punished with 1[imprisonment for life], or with imprisonment of either description for a term which may extend to ten years, and shall also be liable to fine."</w:t>
        <w:br/>
        <w:br/>
        <w:br/>
        <w:t>**Dissecting the Elements:**</w:t>
        <w:br/>
        <w:br/>
        <w:t>1. **Abets an Assault:** "Abetting" encompasses instigating, encouraging, or assisting the commission of an assault. In this context, it involves inciting or encouraging a member of the armed forces to physically attack their superior officer. The abetment doesn't necessarily require direct involvement in the assault; it can include providing encouragement, support, or assistance that contributes to the commission of the assault.</w:t>
        <w:br/>
        <w:br/>
        <w:t>2. **Assault by an Officer, Soldier, Sailor or Airman:**  The assault must be committed by a member of the Indian armed forces. This clarifies that the section targets acts of insubordination and violence within the military hierarchy. While the assault must be carried out by armed forces personnel, the abettor can be anyone, whether or not they are part of the military.</w:t>
        <w:br/>
        <w:br/>
        <w:t>3. **On his Superior Officer:** The target of the assault must be a superior officer within the armed forces. This element highlights the importance of respecting the chain of command and maintaining discipline within the military structure.  The hierarchical relationship between the assailant and the victim is a crucial component of this offence.</w:t>
        <w:br/>
        <w:br/>
        <w:t>4. **Being in the Execution of his Office:**  This crucial element specifies that the superior officer must be engaged in the performance of their official duties at the time of the assault.  This underscores the need to protect officers from violence and intimidation while they are carrying out their responsibilities.  If the assault occurs outside the scope of the officer's official duties, Section 133 may not apply, and the act may be covered under other relevant sections of the IPC dealing with assault.</w:t>
        <w:br/>
        <w:br/>
        <w:t>5. **In the Army, Navy or Air Force of the Government of India:** This element clarifies the specific target group – personnel serving in the Indian armed forces.  It emphasizes the importance of maintaining discipline and order within these crucial institutions.</w:t>
        <w:br/>
        <w:br/>
        <w:br/>
        <w:br/>
        <w:t>**Interpretations and Case Law:**</w:t>
        <w:br/>
        <w:br/>
        <w:t>Judicial interpretations have clarified various aspects of Section 133.  Courts have emphasized the need to establish a clear link between the abetment and the assault.  The prosecution must demonstrate that the abettor's actions played a substantial role in instigating or encouraging the assault on the superior officer.</w:t>
        <w:br/>
        <w:br/>
        <w:t>The nature of the abetment, the timing of the abetment in relation to the assault, and the overall circumstances surrounding the incident are relevant factors in determining the connection between the abetment and the assault.  Mere expression of disapproval or criticism of a superior officer's actions doesn't constitute abetment unless it's intended to incite or encourage an assault.</w:t>
        <w:br/>
        <w:br/>
        <w:br/>
        <w:t>**Significance and Purpose:**</w:t>
        <w:br/>
        <w:br/>
        <w:t>Section 133 plays a vital role in maintaining discipline and order within the armed forces. By criminalizing the abetment of assaults on superior officers performing their duties, the section protects the chain of command, discourages acts of insubordination, and ensures that officers can carry out their responsibilities without fear of violence or intimidation.  This contributes to the effectiveness and operational readiness of the armed forces.</w:t>
        <w:br/>
        <w:br/>
        <w:br/>
        <w:t>**Distinction from Other Sections:**</w:t>
        <w:br/>
        <w:br/>
        <w:t>While Section 133 deals with abetting assault on superior officers, other sections of the IPC address general assaults and abetment of offences. The key distinction lies in the specific context of military hierarchy and the requirement that the superior officer be in the execution of their office.  This highlights the specific need to protect the chain of command within the armed forces.</w:t>
        <w:br/>
        <w:br/>
        <w:br/>
        <w:t>**Relationship with Mutiny:**</w:t>
        <w:br/>
        <w:br/>
        <w:t>While Section 133 addresses assault on superior officers, Section 131 and 132 deal with mutiny. While there can be overlap, particularly if the assault is part of a larger mutinous act, Section 133 specifically focuses on the targeted assault on a superior officer in the execution of their duty.  This reflects the seriousness with which the law views attacks on the military hierarchy even when they fall short of full-blown mutiny.</w:t>
        <w:br/>
        <w:br/>
        <w:br/>
        <w:t>**Conclusion:**</w:t>
        <w:br/>
        <w:br/>
        <w:t>Section 133 of the IPC is a crucial provision designed to uphold discipline and order within the Indian armed forces. By criminalizing the abetment of assaults on superior officers performing their duties, the section protects the chain of command, deters acts of insubordination, and ensures a safe and effective operational environment for the armed forces.  The severe penalties prescribed for this offence underscore the importance of maintaining respect for authority and preserving the integrity of the military hierarchy.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