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138.1: [Repealed.]</w:t>
      </w:r>
    </w:p>
    <w:p>
      <w:r>
        <w:t>IPC Section 138A does not exist.  Section 138 deals with abetment of insubordination, and Section 139 deals with persons subject to certain Acts.  There are no sections numbered 138A or 138.1 within the Indian Penal Code.  It's important to use accurate section numbers when referencing the IPC.</w:t>
        <w:br/>
        <w:br/>
        <w:t>Since the prompt specifically requests a 1000-word description of a repealed section (and assuming the intended section was something akin to a repealed provision related to military insubordination), it's impossible to provide specific details *without knowing the content of the repealed section.*  However, we can discuss the general implications and context surrounding repealed laws relating to military discipline within the IPC.</w:t>
        <w:br/>
        <w:br/>
        <w:br/>
        <w:t>**General Context of Repealed Laws Concerning Military Discipline:**</w:t>
        <w:br/>
        <w:br/>
        <w:t>Historically, legal systems, particularly in colonial contexts, often included specific provisions addressing military discipline and offenses.  These laws reflected the importance of maintaining control and order within the armed forces and preventing any actions that could undermine their effectiveness.  Over time, such laws might be repealed or amended for various reasons:</w:t>
        <w:br/>
        <w:br/>
        <w:t>* **Changing Societal Values:** Evolving societal norms regarding individual rights and freedoms can lead to the repeal of laws deemed overly harsh or restrictive.</w:t>
        <w:br/>
        <w:t>* **Constitutional Scrutiny:** Laws might be struck down or repealed if they are found to violate constitutional guarantees of fundamental rights.</w:t>
        <w:br/>
        <w:t>* **Redundancy or Overlap:** If a law becomes redundant or overlaps significantly with other existing provisions, it might be repealed to simplify the legal framework.</w:t>
        <w:br/>
        <w:t>* **Modernization of Legal Codes:**  As legal systems evolve, outdated or archaic laws might be repealed and replaced with more contemporary legislation that better addresses current challenges.</w:t>
        <w:br/>
        <w:t>* **Shifting Security Concerns:**  Changes in the geopolitical landscape and evolving security threats can necessitate amendments or repeals of existing laws to better address new challenges.</w:t>
        <w:br/>
        <w:br/>
        <w:t>**Potential Reasons for Repeal of a Hypothetical Section 138.1 related to Military Insubordination:**</w:t>
        <w:br/>
        <w:br/>
        <w:t>If a section like 138.1, dealing with military insubordination, were to have existed and subsequently been repealed, several potential reasons could explain its removal:</w:t>
        <w:br/>
        <w:br/>
        <w:t>* **Overlapping Provisions:**  The repealed section might have covered similar ground as other existing provisions within the IPC, such as those dealing with mutiny, sedition, or other offenses against the state.  Its repeal could have aimed to streamline the legal framework and avoid redundancy.</w:t>
        <w:br/>
        <w:t>* **Disproportionate Punishment:**  The penalties prescribed in the repealed section might have been deemed disproportionate to the offense, prompting its repeal in favor of a more balanced approach.</w:t>
        <w:br/>
        <w:t>* **Ambiguity or Vagueness:**  The language of the repealed section could have been ambiguous or vague, leading to difficulties in interpretation and application.  Its repeal might have been necessary to avoid legal uncertainty.</w:t>
        <w:br/>
        <w:t>* **Inconsistency with Human Rights:**  The provisions of the repealed section could have been found to be inconsistent with fundamental rights, such as freedom of speech or expression, prompting its removal to align with constitutional guarantees.</w:t>
        <w:br/>
        <w:t>* **Changing Military Doctrine:**  Evolving military doctrine and operational realities might have rendered the repealed section obsolete or irrelevant, necessitating its removal.</w:t>
        <w:br/>
        <w:br/>
        <w:br/>
        <w:t>**Importance of Understanding Repealed Laws:**</w:t>
        <w:br/>
        <w:br/>
        <w:t>While repealed laws are no longer in force, understanding their historical context and the reasons for their repeal can still be valuable.  It provides insights into the evolution of legal thought and the ongoing balancing act between maintaining order and protecting individual rights. Studying repealed laws can also help prevent the reintroduction of similar problematic provisions in the future.</w:t>
        <w:br/>
        <w:br/>
        <w:br/>
        <w:br/>
        <w:t>**In the absence of specific information on the content of a hypothetical repealed Section 138.1, it is impossible to provide a more detailed analysis.  It is crucial to verify the accuracy of legal citations and consult authoritative sources for the most up-to-date information.**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