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150: Hiring, or conniving at hiring, of persons to join unlawful assembly.</w:t>
      </w:r>
    </w:p>
    <w:p>
      <w:r>
        <w:t>## IPC Section 150: Hiring, or Conniving at Hiring, of Persons to Join Unlawful Assembly</w:t>
        <w:br/>
        <w:br/>
        <w:t>Section 150 of the Indian Penal Code (IPC) deals with the act of hiring or facilitating the hiring of individuals to participate in an unlawful assembly. It criminalizes not just the direct act of hiring but also the passive act of conniving at such hiring, thereby encompassing a broader scope of culpability. This section serves as a deterrent against organized mobilization of individuals for unlawful purposes and aims to prevent the escalation of situations that threaten public peace and tranquility.</w:t>
        <w:br/>
        <w:br/>
        <w:t>**Understanding the Components of Section 150**</w:t>
        <w:br/>
        <w:br/>
        <w:t>To fully grasp the implications of Section 150, it's crucial to break down its key components:</w:t>
        <w:br/>
        <w:br/>
        <w:t>1. **Hiring:** This refers to the act of employing or engaging someone for a specific purpose, typically involving payment or some form of consideration. In the context of this section, it signifies the act of recruiting individuals to join an unlawful assembly. This recruitment can be explicit or implicit, direct or indirect, and can involve various forms of inducement.</w:t>
        <w:br/>
        <w:br/>
        <w:t>2. **Conniving at Hiring:**  This element expands the scope of the section beyond direct hiring.  "Connivance" implies a willful blindness or tacit encouragement of an act, even if not actively participating in it. In this context, it means having knowledge of the hiring process for an unlawful assembly and intentionally refraining from interfering or preventing it. This could involve turning a blind eye to the recruitment process, failing to take action despite having the authority to do so, or even subtly encouraging the hiring through gestures or inaction.</w:t>
        <w:br/>
        <w:br/>
        <w:t>3. **Persons:** This refers to any individual or group of individuals hired or for whose hiring one has connived. The section does not differentiate based on the number of persons involved. Hiring even a single individual to join an unlawful assembly can fall under the purview of this section.</w:t>
        <w:br/>
        <w:br/>
        <w:t>4. **Unlawful Assembly:**  The crux of this section lies in the concept of an "unlawful assembly."  Section 141 of the IPC defines an unlawful assembly as any assembly of five or more persons with a common object:</w:t>
        <w:br/>
        <w:br/>
        <w:t xml:space="preserve">    * To overawe by criminal force, or show of criminal force, the Central or any State Government or Parliament or the Legislature of any State, or any public servant in the exercise of the lawful power of such public servant;</w:t>
        <w:br/>
        <w:t xml:space="preserve">    * To resist the execution of any law, or of any legal process;</w:t>
        <w:br/>
        <w:t xml:space="preserve">    * To commit any mischief or criminal trespass, or other offence;</w:t>
        <w:br/>
        <w:t xml:space="preserve">    * By means of criminal force, or show of criminal force, to take or obtain possession of any property, or to deprive any person of the enjoyment of a right of way, or of the use of water or other incorporeal right of which he is in possession or enjoyment, or to enforce any right or supposed right;</w:t>
        <w:br/>
        <w:t xml:space="preserve">    * By means of criminal force, or show of criminal force, to compel any person to do what he is not legally bound to do, or to omit to do what he is legally entitled to do.</w:t>
        <w:br/>
        <w:br/>
        <w:t>Therefore, for Section 150 to be applicable, the assembly that the hired persons are intended to join must satisfy the criteria of an unlawful assembly as defined under Section 141.</w:t>
        <w:br/>
        <w:br/>
        <w:t>**Punishment under Section 150**</w:t>
        <w:br/>
        <w:br/>
        <w:t>Section 150 prescribes a punishment of imprisonment which may extend to six months, or with fine, or with both. This is categorized as a cognizable offence, meaning the police can arrest the accused without a warrant. It is also bailable and triable by any Magistrate.</w:t>
        <w:br/>
        <w:br/>
        <w:t>**Importance and Significance of Section 150**</w:t>
        <w:br/>
        <w:br/>
        <w:t>Section 150 plays a vital role in maintaining public order by targeting the organizers and facilitators of unlawful assemblies.  It recognizes that the formation and mobilization of such assemblies often involve deliberate planning and recruitment. By criminalizing the act of hiring and conniving at hiring, the law aims to preemptively address the potential for violence and disruption that unlawful assemblies represent.</w:t>
        <w:br/>
        <w:br/>
        <w:t>The section's inclusion of "connivance" is particularly significant. It ensures that individuals who indirectly contribute to the formation of unlawful assemblies, by failing to prevent the recruitment of participants, are also held accountable.  This prevents individuals in positions of authority or influence from escaping liability by claiming ignorance or inaction.</w:t>
        <w:br/>
        <w:br/>
        <w:t>**Illustrative Examples**</w:t>
        <w:br/>
        <w:br/>
        <w:t>* A political leader hires a group of individuals to join a protest that intends to forcibly occupy a government building. This act of hiring, with the knowledge that the protest will likely turn into an unlawful assembly, falls under Section 150.</w:t>
        <w:br/>
        <w:br/>
        <w:t>* A factory owner is aware that his supervisor is recruiting workers to participate in a violent strike aimed at disrupting the factory's operations. Despite having the authority to intervene, the owner chooses to ignore the situation. This inaction, coupled with the knowledge of the hiring for an unlawful purpose, constitutes connivance under Section 150.</w:t>
        <w:br/>
        <w:br/>
        <w:t>* A village headman turns a blind eye to the recruitment of villagers by a local goon to form an unlawful assembly intending to forcefully evict a family from their land. The headman's deliberate ignorance amounts to connivance and attracts the provisions of Section 150.</w:t>
        <w:br/>
        <w:br/>
        <w:t>**Conclusion**</w:t>
        <w:br/>
        <w:br/>
        <w:t>Section 150 of the IPC is a crucial provision designed to safeguard public peace and tranquility by targeting the recruitment process for unlawful assemblies.  It criminalizes both the direct act of hiring and the indirect act of conniving at hiring, thereby holding accountable those who actively or passively contribute to the formation of such assemblies. This section acts as a deterrent and plays a significant role in preventing the escalation of situations that could threaten public order.  By understanding its scope and implications, citizens can better appreciate the legal framework designed to protect them from organized unlawful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