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151: Knowingly joining or continuing in assembly of five or more persons after it has been commanded to disperse.</w:t>
      </w:r>
    </w:p>
    <w:p>
      <w:r>
        <w:t>## IPC Section 151: Knowingly Joining or Continuing in Assembly of Five or More Persons After It Has Been Commanded to Disperse</w:t>
        <w:br/>
        <w:br/>
        <w:t>Section 151 of the Indian Penal Code (IPC) addresses the issue of defying a lawful order to disperse an assembly. It criminalizes the act of knowingly joining or continuing to participate in an assembly of five or more individuals after it has been commanded to disperse by a competent authority. This section is crucial for maintaining public order and preventing unlawful assemblies from escalating into situations of violence or disruption.</w:t>
        <w:br/>
        <w:br/>
        <w:t>**Dissecting the Components of Section 151**</w:t>
        <w:br/>
        <w:br/>
        <w:t>To fully comprehend the implications of Section 151, let's analyze its key components:</w:t>
        <w:br/>
        <w:br/>
        <w:t>1. **Knowingly:** This term signifies that the individual must be aware of the command to disperse.  It implies a conscious and deliberate decision to disregard the lawful order. Mere presence at the assembly after the dispersal order is insufficient to attract this section. The prosecution needs to establish that the individual was aware of the order and chose to defy it.</w:t>
        <w:br/>
        <w:br/>
        <w:t>2. **Joining or Continuing in Assembly:**  This section covers two distinct scenarios:</w:t>
        <w:br/>
        <w:br/>
        <w:t xml:space="preserve">    * **Joining:**  This refers to entering or becoming a part of an assembly after the dispersal order has been issued. Even if an individual wasn't initially part of the assembly, joining it after knowing about the dispersal order constitutes an offence under this section.</w:t>
        <w:br/>
        <w:t xml:space="preserve">    * **Continuing in Assembly:**  This refers to remaining a part of the assembly after the dispersal order has been given.  If an individual was already present in the assembly when the order was issued and chooses to stay despite being aware of the command, they are considered to be continuing in the assembly and are liable under this section.</w:t>
        <w:br/>
        <w:br/>
        <w:t>3. **Assembly of Five or More Persons:** This section specifically applies to assemblies consisting of five or more individuals.  The size of the assembly is a critical element. An assembly with fewer than five persons, even if ordered to disperse, wouldn't fall under the purview of this section.</w:t>
        <w:br/>
        <w:br/>
        <w:t>4. **Commanded to Disperse:**  This refers to a lawful order issued by a competent authority, usually a magistrate or a police officer, directing the assembly to disperse. The order must be clear and unambiguous, leaving no room for misinterpretation. The manner of issuing the order, whether orally or in writing, is generally not relevant as long as it can be proven that the order was effectively communicated to the members of the assembly.  The order should also specify a reasonable time for dispersal.</w:t>
        <w:br/>
        <w:br/>
        <w:t>**Essential Conditions for Application of Section 151**</w:t>
        <w:br/>
        <w:br/>
        <w:t>For Section 151 to be applicable, the following conditions must be met:</w:t>
        <w:br/>
        <w:br/>
        <w:t>* **Lawful Command:** The order to disperse must be issued by a competent authority and must be lawful.  An unlawful or arbitrary order to disperse cannot form the basis for an offence under this section.</w:t>
        <w:br/>
        <w:br/>
        <w:t>* **Effective Communication:** The order must be effectively communicated to the members of the assembly. The prosecution must be able to prove that the individuals charged under this section were actually aware of the order.</w:t>
        <w:br/>
        <w:br/>
        <w:t>* **Sufficient Time for Dispersal:**  A reasonable time must be given for the assembly to disperse after the order is issued.  An immediate demand for dispersal without providing sufficient time might not be considered lawful and could affect the application of this section.</w:t>
        <w:br/>
        <w:br/>
        <w:t>* **No Legitimate Purpose:**  The assembly's continuation after the order should not be for a legitimate purpose. For example, if an assembly is continuing to assist in an emergency or rescue operation, it might not be considered an offence under this section.</w:t>
        <w:br/>
        <w:br/>
        <w:br/>
        <w:t>**Punishment under Section 151**</w:t>
        <w:br/>
        <w:br/>
        <w:t>Section 151 prescribes a punishment of imprisonment which may extend to six months, or with fine, or with both.  This is classified as a cognizable offence, meaning a police officer can arrest without a warrant. It is also bailable and triable by any Magistrate.</w:t>
        <w:br/>
        <w:br/>
        <w:t>**Distinction from Unlawful Assembly (Section 141)**</w:t>
        <w:br/>
        <w:br/>
        <w:t>It’s important to distinguish Section 151 from Section 141 (Unlawful Assembly). While both sections deal with assemblies, they address different aspects. Section 141 defines what constitutes an unlawful assembly based on its common object. Section 151, on the other hand, focuses on the act of disobeying a lawful order to disperse, regardless of whether the assembly was initially lawful or unlawful. An assembly can be lawful initially but become an offence under Section 151 if it fails to disperse after being lawfully commanded to do so.</w:t>
        <w:br/>
        <w:br/>
        <w:br/>
        <w:t>**Importance and Significance of Section 151**</w:t>
        <w:br/>
        <w:br/>
        <w:t>Section 151 serves as an essential tool for maintaining public order by empowering law enforcement authorities to disperse assemblies that pose a potential threat to peace and tranquility.  It allows for prompt action to prevent situations from escalating into violence or large-scale disruption. By criminalizing the act of disobeying a dispersal order, the law aims to deter individuals from participating in potentially unruly gatherings and encourages compliance with lawful directions.</w:t>
        <w:br/>
        <w:br/>
        <w:t>**Illustrative Examples**</w:t>
        <w:br/>
        <w:br/>
        <w:t>* A group of protesters gathered outside a government building. Upon receiving information about potential violence, the police issue a lawful order for the protesters to disperse. Individuals who knowingly join the protest after this order or those who choose to remain despite being aware of the order are liable under Section 151.</w:t>
        <w:br/>
        <w:br/>
        <w:t>* A religious procession deviates from its permitted route and starts causing traffic obstruction. The police order the procession to disperse. Participants who continue in the procession despite knowing about the order commit an offence under this section.</w:t>
        <w:br/>
        <w:br/>
        <w:t>* A crowd gathers at the site of an accident. While initially gathered for a legitimate purpose, the crowd becomes unruly and obstructs emergency services. The police issue a dispersal order. Individuals who continue to remain at the site despite the order, without any legitimate purpose, can be penalized under Section 151.</w:t>
        <w:br/>
        <w:br/>
        <w:t>**Conclusion**</w:t>
        <w:br/>
        <w:br/>
        <w:t>Section 151 of the IPC is a vital provision that empowers authorities to maintain public order by dispersing assemblies that pose a threat to peace. By criminalizing the act of knowingly joining or continuing in an assembly after a lawful dispersal order, the law emphasizes the importance of compliance with lawful directions and seeks to prevent the escalation of potentially disruptive situations.  Understanding the nuances of this section is crucial for both law enforcement agencies and citizens to ensure responsible exercise of assembly rights and maintenance of public tranquility.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