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152: Assaulting or obstructing public servant when suppressing riot, etc.</w:t>
      </w:r>
    </w:p>
    <w:p>
      <w:r>
        <w:t>## IPC Section 152: Assaulting or Obstructing Public Servant When Suppressing Riot, etc. – A Detailed Analysis</w:t>
        <w:br/>
        <w:br/>
        <w:t>Section 152 of the Indian Penal Code (IPC) addresses the offense of assaulting or obstructing a public servant discharging their duty to suppress a riot, unlawful assembly, or affray.  This provision is crucial for maintaining public order and ensuring the effectiveness of law enforcement in controlling unruly crowds and preventing escalation of violence. It recognizes the heightened risk faced by public servants in such volatile situations and provides them with legal protection against interference or assault.</w:t>
        <w:br/>
        <w:br/>
        <w:t>**The Text of Section 152:**</w:t>
        <w:br/>
        <w:br/>
        <w:t>"Whoever assaults or obstructs any public servant when suppressing a riot, or when suppressing or preventing an affray, shall be punished with imprisonment of either description for a term which may extend to three years, or with fine, or with both."</w:t>
        <w:br/>
        <w:br/>
        <w:t>**Breaking Down the Elements of the Offense:**</w:t>
        <w:br/>
        <w:br/>
        <w:t xml:space="preserve">1. **"Whoever assaults or obstructs"**: This phrase highlights two distinct actions that constitute the offense: assault and obstruction.  </w:t>
        <w:br/>
        <w:br/>
        <w:t xml:space="preserve">    * **Assault:**  Assault, as defined under Section 351 of the IPC, involves making any gesture or preparation with the intention to cause any person present to apprehend that he will be the subject of criminal force. It doesn't require actual physical contact.  A mere threatening gesture, if intended to intimidate and create apprehension of force, can amount to assault.</w:t>
        <w:br/>
        <w:br/>
        <w:t xml:space="preserve">    * **Obstructs:** Obstruction encompasses any act that hinders, impedes, or interferes with the public servant's ability to perform their duty. This could involve physically blocking their path, creating distractions, refusing to comply with lawful orders, inciting others to interfere, or any other conduct that disrupts their actions.</w:t>
        <w:br/>
        <w:br/>
        <w:t>2. **"Any public servant"**: This element underscores that the protection offered by this section extends to all public servants. A "public servant" is defined under Section 21 of the IPC and includes government officials, police officers, judges, magistrates, and anyone legally authorized to perform a public function.  It's important to note that the public servant must be acting in their official capacity for this section to apply.</w:t>
        <w:br/>
        <w:br/>
        <w:t>3. **"When suppressing a riot"**:  A "riot" is defined under Section 146 of the IPC. It involves five or more persons jointly using force or violence to achieve a common purpose.  The public servant must be engaged in actively suppressing the riot, i.e., taking steps to disperse the unlawful assembly and restore order. This includes making arrests, using reasonable force to control the crowd, and issuing lawful orders.</w:t>
        <w:br/>
        <w:br/>
        <w:t>4. **"When suppressing or preventing an affray"**: An "affray" is defined under Section 159 of the IPC as fighting in a public place that disturbs the public peace.  Section 152 covers both the suppression of an ongoing affray and the prevention of an imminent one.  This means that a public servant can invoke this section even if a fight hasn't yet broken out, but they have reasonable grounds to believe that it is about to occur and are taking steps to prevent it.</w:t>
        <w:br/>
        <w:br/>
        <w:t>**Punishment:**</w:t>
        <w:br/>
        <w:br/>
        <w:t>The prescribed punishment for violating Section 152 is imprisonment for up to three years, a fine, or both.  The severity of the punishment will depend on the specific facts and circumstances of the case, including the nature and extent of the assault or obstruction, the gravity of the riot or affray, and the potential consequences of the interference.</w:t>
        <w:br/>
        <w:br/>
        <w:t>**Importance of Section 152:**</w:t>
        <w:br/>
        <w:br/>
        <w:t>This section plays a vital role in:</w:t>
        <w:br/>
        <w:br/>
        <w:t>* **Protecting public servants:**  It safeguards those tasked with maintaining law and order, allowing them to perform their duties without fear of intimidation or interference. This is particularly crucial in situations involving riots or affrays, where public servants face significant risks.</w:t>
        <w:br/>
        <w:br/>
        <w:t>* **Maintaining public order:** By deterring individuals from assaulting or obstructing public servants, Section 152 helps to maintain public peace and prevent escalation of violence.  It ensures that law enforcement can effectively control unruly crowds and restore order.</w:t>
        <w:br/>
        <w:br/>
        <w:t>* **Upholding the rule of law:** The section reinforces the authority of the state and its ability to enforce the law. It sends a strong message that interference with law enforcement will not be tolerated.</w:t>
        <w:br/>
        <w:br/>
        <w:t>**Distinction from Other Offenses:**</w:t>
        <w:br/>
        <w:br/>
        <w:t>It's important to distinguish Section 152 from other related offenses, such as:</w:t>
        <w:br/>
        <w:br/>
        <w:t>* **Section 147 (Rioting):**  This section deals with the offense of rioting itself, while Section 152 addresses the specific act of assaulting or obstructing a public servant engaged in suppressing a riot.</w:t>
        <w:br/>
        <w:br/>
        <w:t>* **Section 186 (Obstructing public servant in discharge of public functions):** This is a more general provision dealing with obstruction of any public function. Section 152 specifically addresses obstruction in the context of suppressing riots and affrays.</w:t>
        <w:br/>
        <w:br/>
        <w:t>* **Sections 332 &amp; 333 (Voluntarily causing hurt to deter public servant from his duty):** These sections deal with causing hurt to a public servant, while Section 152 encompasses both assault and obstruction, including acts that may not involve causing physical hurt.</w:t>
        <w:br/>
        <w:br/>
        <w:br/>
        <w:t>**Conclusion:**</w:t>
        <w:br/>
        <w:br/>
        <w:t>Section 152 of the IPC is a crucial provision for maintaining public order and protecting the authority of the state. It provides legal protection to public servants engaged in the challenging task of suppressing riots and affrays, ensuring they can effectively perform their duties without fear of interference or assault.  The section’s broad scope, encompassing both assault and obstruction, and its focus on situations of public disorder make it an essential tool for law enforcement and a cornerstone of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