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153: Wantonly giving provocation, with intent to cause riot— if rioting be committed; if not committed.</w:t>
      </w:r>
    </w:p>
    <w:p>
      <w:r>
        <w:t>## IPC Section 153: Wantonly Giving Provocation With Intent to Cause Riot – A Detailed Analysis</w:t>
        <w:br/>
        <w:br/>
        <w:t>Section 153 of the Indian Penal Code (IPC) deals with the offense of intentionally provoking people with the intent to cause a riot.  This provision recognizes the dangers posed by individuals who deliberately incite violence and disorder, and it aims to deter such behavior by holding them criminally liable for their actions, regardless of whether a riot actually ensues.</w:t>
        <w:br/>
        <w:br/>
        <w:t>**The Text of Section 153:**</w:t>
        <w:br/>
        <w:br/>
        <w:t>“Whoever malignantly, or wantonly, by doing anything which is illegal, gives provocation to any person or class of persons by words or signs or visible representation or otherwise, with intent to cause riot, or knowing it to be likely that such provocation will cause a riot, shall, if a riot be committed in consequence of such provocation, be punished with imprisonment of either description for a term which may extend to one year, or with fine, or with both; and if no riot be committed, be punished with imprisonment of either description for a term which may extend to six months, or with fine, or with both."</w:t>
        <w:br/>
        <w:br/>
        <w:t>**Breaking Down the Elements of the Offense:**</w:t>
        <w:br/>
        <w:br/>
        <w:t>1. **"Malignantly or wantonly"**:  This phrase highlights the culpable state of mind required for the offense. The act of provocation must be done with a deliberate intention to incite violence or with a reckless disregard for the potential consequences.</w:t>
        <w:br/>
        <w:br/>
        <w:t xml:space="preserve">    * **Malignantly**: This implies an evil intention or a desire to cause harm.</w:t>
        <w:br/>
        <w:br/>
        <w:t xml:space="preserve">    * **Wantonly**:  This suggests a reckless disregard for the potential consequences of one's actions, even if there isn't a specific intention to cause harm.</w:t>
        <w:br/>
        <w:br/>
        <w:t>2. **"By doing anything which is illegal"**: This signifies that the provocation must be through an illegal act. The illegality doesn't necessarily need to be related to the riot itself; it could be any act prohibited by law. This includes actions covered by other sections of the IPC or any other applicable law.</w:t>
        <w:br/>
        <w:br/>
        <w:t>3. **"Gives provocation to any person or class of persons"**:  The provocation must be directed towards an individual or a group of individuals. This emphasizes the targeted nature of the incitement.  The provocation should be reasonably expected to incite a riot within the targeted group or incite them against another group.</w:t>
        <w:br/>
        <w:br/>
        <w:t>4. **"By words or signs or visible representation or otherwise"**: This broadly defines the methods through which provocation can be given.  It can be through spoken words, gestures, written materials, images, symbols, electronic communication, or any other means of communication or representation.</w:t>
        <w:br/>
        <w:br/>
        <w:t>5. **"With intent to cause riot, or knowing it to be likely that such provocation will cause a riot"**:  This element establishes the *mens rea* (mental element) of the offense. The prosecution must prove that the accused either intended to cause a riot or knew that their actions were likely to result in a riot.</w:t>
        <w:br/>
        <w:br/>
        <w:t xml:space="preserve">    * **Intent to cause riot**:  This requires a direct intention to incite violence and disorder as defined under Section 146 of the IPC (five or more persons jointly using force or violence to achieve a common purpose).</w:t>
        <w:br/>
        <w:br/>
        <w:t xml:space="preserve">    * **Knowing it to be likely that such provocation will cause a riot**: This requires a level of awareness regarding the potential consequences of the provocative act.  The accused must have foreseen that a riot was a likely outcome of their actions.</w:t>
        <w:br/>
        <w:br/>
        <w:t>6. **"If a riot be committed in consequence of such provocation"**: This outlines the consequence-based enhancement of the punishment.  If a riot actually occurs as a direct result of the provocation, the punishment is more severe.</w:t>
        <w:br/>
        <w:br/>
        <w:t>**Punishment:**</w:t>
        <w:br/>
        <w:br/>
        <w:t>The punishment under Section 153 is structured based on whether a riot actually occurs:</w:t>
        <w:br/>
        <w:br/>
        <w:t>* **If a riot is committed:** Imprisonment up to one year, or a fine, or both.</w:t>
        <w:br/>
        <w:t>* **If no riot is committed:** Imprisonment up to six months, or a fine, or both.</w:t>
        <w:br/>
        <w:br/>
        <w:t>**Importance of Section 153:**</w:t>
        <w:br/>
        <w:br/>
        <w:t>* **Preventing incitement of violence**: The section acts as a deterrent against individuals who seek to incite riots and public disorder.  It emphasizes that the act of provocation itself is a crime, regardless of whether a riot actually takes place.</w:t>
        <w:br/>
        <w:br/>
        <w:t>* **Protecting public peace and tranquility**: By criminalizing incitement to riot, the section aims to maintain public peace and prevent outbreaks of violence.</w:t>
        <w:br/>
        <w:br/>
        <w:t>* **Safeguarding communal harmony**: The section can be particularly relevant in situations where provocation is given on grounds of religion, caste, community, or language, as such incitement can have serious consequences for social harmony.</w:t>
        <w:br/>
        <w:br/>
        <w:t>**Distinction from Other Offenses:**</w:t>
        <w:br/>
        <w:br/>
        <w:t>* **Section 147 (Rioting):** This section penalizes participation in a riot, while Section 153 targets the act of provoking a riot.  A person can be charged under both sections if they provoke a riot and then participate in it.</w:t>
        <w:br/>
        <w:br/>
        <w:t>* **Section 153A (Promoting enmity between different groups on grounds of religion, race, place of birth, residence, language, etc., and doing acts prejudicial to maintenance of harmony):** While both sections deal with inciting discord, Section 153A focuses on promoting enmity between groups, whereas Section 153 specifically deals with incitement to riot.</w:t>
        <w:br/>
        <w:br/>
        <w:t>* **Section 505 (Statements conducing to public mischief):**  This section covers a broader range of statements that can create mischief, including those that incite class hatred or cause fear or alarm.  Section 153 is specifically aimed at provocation with the intent to cause a riot.</w:t>
        <w:br/>
        <w:br/>
        <w:br/>
        <w:t>**Conclusion:**</w:t>
        <w:br/>
        <w:br/>
        <w:t>Section 153 of the IPC is a crucial provision for preventing the incitement of violence and maintaining public order. It targets individuals who deliberately or recklessly provoke others with the intent or knowledge that their actions are likely to lead to a riot. By criminalizing such behavior, even if a riot does not actually occur, the section aims to deter potential instigators and safeguard public peace and tranquility. The graded punishment structure, based on whether a riot results from the provocation, reflects the varying levels of harm caused by such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