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157: Harbouring persons hired for an unlawful assembly</w:t>
      </w:r>
    </w:p>
    <w:p>
      <w:r>
        <w:t>## IPC Section 157: Harboring Individuals Hired for Unlawful Assemblies: A Detailed Analysis</w:t>
        <w:br/>
        <w:br/>
        <w:t>Section 157 of the Indian Penal Code (IPC) addresses the specific act of harboring individuals who have been hired for the purpose of participating in an unlawful assembly.  This provision recognizes that unlawful assemblies can be organized and facilitated by individuals who recruit and harbor others to engage in violent or disruptive activities. By criminalizing the act of harboring such individuals, Section 157 aims to disrupt the logistical support networks that enable unlawful assemblies and contribute to a safer and more peaceful society.</w:t>
        <w:br/>
        <w:br/>
        <w:t>**Deconstructing the Elements of Section 157:**</w:t>
        <w:br/>
        <w:br/>
        <w:t>Understanding Section 157 requires a careful breakdown of its key components:</w:t>
        <w:br/>
        <w:br/>
        <w:t>1. **Harboring:** This refers to providing shelter, refuge, or concealment to another person.  It encompasses any act that helps an individual avoid detection or apprehension by authorities. The act of harboring implies a degree of active assistance or support.</w:t>
        <w:br/>
        <w:br/>
        <w:t>2. **Persons Hired:** This element specifies that the individuals being harbored must have been hired or engaged for a specific purpose.  This implies a transactional relationship, where individuals are recruited or employed to participate in an activity.  The hiring can be explicit or implicit, involving payment, promise of reward, or other forms of inducement.</w:t>
        <w:br/>
        <w:br/>
        <w:t>3. **For an Unlawful Assembly:** This crucial element connects the act of harboring to the specific purpose of participating in an unlawful assembly.  An unlawful assembly, as defined in Section 141 of the IPC, involves five or more persons with a common object of committing any of the offenses listed in that section. These offenses include using force or violence, resisting the execution of law, committing mischief, or obstructing public servants in their duties.</w:t>
        <w:br/>
        <w:br/>
        <w:t>4. **Knowledge of Hiring:** The person providing harbor must be aware that the individuals they are harboring have been hired for the purpose of participating in an unlawful assembly.  This knowledge can be actual or constructive – meaning that they were either directly aware of the hiring or should have been aware given the circumstances.  Mere suspicion is insufficient; there must be a reasonable belief that the individuals were hired for this specific purpose.</w:t>
        <w:br/>
        <w:br/>
        <w:t>**The Rationale and Objectives of Section 157:**</w:t>
        <w:br/>
        <w:br/>
        <w:t>The inclusion of Section 157 in the IPC stems from several important considerations:</w:t>
        <w:br/>
        <w:br/>
        <w:t>* **Disrupting Logistical Support for Unlawful Assemblies:**  Organizing and executing an unlawful assembly often requires logistical support, including recruiting participants and providing them with shelter and resources.  Section 157 aims to disrupt this support network by criminalizing the harboring of hired individuals.</w:t>
        <w:br/>
        <w:t>* **Deterring Recruitment for Illegal Activities:**  By targeting those who harbor hired individuals, the section acts as a deterrent against recruiting people for unlawful assemblies.  This discourages the formation and growth of such gatherings.</w:t>
        <w:br/>
        <w:t>* **Preventing Escalation of Violence:**  Unlawful assemblies can quickly escalate into violence and rioting. By disrupting the logistical arrangements that enable these assemblies, Section 157 contributes to preventing such escalation and maintaining public order.</w:t>
        <w:br/>
        <w:t>* **Protecting Public Safety:** The section enhances public safety by discouraging the organization and execution of unlawful assemblies, thereby reducing the risk of violence and disruption.</w:t>
        <w:br/>
        <w:br/>
        <w:t>**Interpretations and Judicial Pronouncements:**</w:t>
        <w:br/>
        <w:br/>
        <w:t>Judicial interpretations have clarified the scope and application of Section 157:</w:t>
        <w:br/>
        <w:br/>
        <w:t>* **Proof of Hiring:** The prosecution must establish that the individuals being harbored were indeed hired for the specific purpose of participating in an unlawful assembly. This requires evidence demonstrating a transactional relationship or agreement between the individuals and those who hired them.</w:t>
        <w:br/>
        <w:t>* **Constructive Knowledge:**  As with other related sections, courts recognize that actual knowledge of the hiring is not always required. If the circumstances are such that a reasonable person should have been aware of the hiring, the person providing harbor can be held liable.</w:t>
        <w:br/>
        <w:t>* **Duration of Harboring:**  The duration of harboring is not a determining factor for establishing the offense. Even providing shelter for a short period can constitute harboring under this section.</w:t>
        <w:br/>
        <w:br/>
        <w:t>**Significance in the Indian Context:**</w:t>
        <w:br/>
        <w:br/>
        <w:t>In a diverse country like India, where public gatherings and protests can sometimes turn violent, Section 157 assumes considerable importance. It provides a tool for law enforcement to address the organized recruitment of individuals for unlawful assemblies and to disrupt the support networks that facilitate such gatherings.</w:t>
        <w:br/>
        <w:br/>
        <w:br/>
        <w:t>**Criticisms and Challenges:**</w:t>
        <w:br/>
        <w:br/>
        <w:t>The implementation of Section 157 presents certain challenges:</w:t>
        <w:br/>
        <w:br/>
        <w:t>* **Difficulty in Proving Hiring:**  Establishing that the individuals were specifically hired for an unlawful assembly can be complex, particularly when the hiring arrangements are informal or covert.</w:t>
        <w:br/>
        <w:t>* **Potential for Misuse:**  There's a risk that the section could be misused to target individuals providing shelter to others based on mere suspicion or association, even without clear evidence of hiring for an unlawful assembly.</w:t>
        <w:br/>
        <w:t>* **Balancing with Humanitarian Concerns:**  Applying this section requires careful consideration of humanitarian concerns.  Individuals might provide shelter to others out of genuine concern for their safety or well-being, without knowledge of their involvement in any illegal activity.</w:t>
        <w:br/>
        <w:br/>
        <w:br/>
        <w:t>**Conclusion:**</w:t>
        <w:br/>
        <w:br/>
        <w:t>Section 157 of the IPC plays a significant role in preventing and controlling unlawful assemblies by targeting those who harbor individuals hired for such gatherings. It recognizes that organized recruitment and logistical support are essential for the execution of unlawful assemblies and seeks to disrupt these activities by criminalizing the act of harboring.  However, its effective application requires thorough investigation and careful consideration of the specific circumstances.  It’s crucial to ensure that the section is applied judiciously and doesn't become a tool for targeting individuals based on mere association or suspicion without clear evidence of harboring persons hired for an unlawful assembly.  A rigorous evidentiary standard and a nuanced approach are essential to balance the objectives of maintaining public order with the protection of individual rights and humanitarian considerations.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