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161: [Repealed.]</w:t>
      </w:r>
    </w:p>
    <w:p>
      <w:r>
        <w:t>IPC Section 161, pertaining to the offence of receiving illegal gratification by a public servant, has been **repealed** and replaced by the Prevention of Corruption Act, 1988. Therefore, Section 161 no longer exists within the Indian Penal Code.  Discussing it in the context of the current legal framework requires examining its historical context, the reasons for its repeal, and its successor provisions under the Prevention of Corruption Act.</w:t>
        <w:br/>
        <w:br/>
        <w:t>**Historical Context of Section 161:**</w:t>
        <w:br/>
        <w:br/>
        <w:t>Before its repeal, Section 161 of the IPC dealt with the offence commonly known as "taking illegal gratification." It criminalized the act of a public servant accepting or obtaining, or agreeing to accept or obtain, any gratification other than legal remuneration, as a motive or reward for doing or forbearing to do any official act, or for showing or forbearing to show, in the exercise of his official functions, favour or disfavour to any person.  The section aimed to curb corruption amongst public servants and maintain the integrity of public administration.</w:t>
        <w:br/>
        <w:br/>
        <w:t>**Reasons for Repeal:**</w:t>
        <w:br/>
        <w:br/>
        <w:t>Section 161, along with other related sections of the IPC dealing with corruption, was repealed due to its perceived inadequacies in effectively combating corruption.  The following were some of the primary reasons:</w:t>
        <w:br/>
        <w:br/>
        <w:t>* **Limited Scope:** Section 161 focused primarily on the demand or acceptance of illegal gratification. It didn't adequately address other forms of corruption, such as bribery involving private individuals or offering bribes to public servants.</w:t>
        <w:br/>
        <w:br/>
        <w:t>* **Ambiguous Language:** The wording of Section 161 was considered ambiguous, creating challenges in prosecution and often leading to acquittals due to loopholes in interpretation.</w:t>
        <w:br/>
        <w:br/>
        <w:t>* **Inadequate Punishments:** The penalties prescribed under the old section were perceived as insufficient to deter corrupt practices.</w:t>
        <w:br/>
        <w:br/>
        <w:t>* **Need for a Comprehensive Law:**  There was a growing recognition of the need for a dedicated and comprehensive legislation to address all aspects of corruption, including prevention, investigation, and prosecution.</w:t>
        <w:br/>
        <w:br/>
        <w:br/>
        <w:t>**The Prevention of Corruption Act, 1988:**</w:t>
        <w:br/>
        <w:br/>
        <w:t>The Prevention of Corruption Act, 1988, replaced the repealed sections of the IPC related to corruption, including Section 161. The Act provides a more robust legal framework for tackling corruption.  Specifically, the provisions succeeding Section 161 can be found primarily in Section 7 and other related sections of the Prevention of Corruption Act.</w:t>
        <w:br/>
        <w:br/>
        <w:t>**Section 7 of the Prevention of Corruption Act:**</w:t>
        <w:br/>
        <w:br/>
        <w:t>Section 7 of the Prevention of Corruption Act criminalizes "public servant taking gratification other than legal remuneration in respect of an official act." It covers a broader range of corrupt practices than the erstwhile Section 161.  The key elements of this section are:</w:t>
        <w:br/>
        <w:br/>
        <w:t>* **Public Servant:** The offence applies to any person who is or holds office as a public servant.</w:t>
        <w:br/>
        <w:br/>
        <w:t>* **Taking Gratification:**  This includes both accepting and obtaining gratification, whether directly or indirectly.</w:t>
        <w:br/>
        <w:br/>
        <w:t>* **Other than Legal Remuneration:** The gratification must be something beyond what the public servant is legally entitled to receive for their services.</w:t>
        <w:br/>
        <w:br/>
        <w:t>* **In Respect of an Official Act:**  The gratification must be connected to an official act or duty performed or purported to be performed by the public servant. This includes both acts done and acts forborne.</w:t>
        <w:br/>
        <w:br/>
        <w:t>**Enhanced Punishments and Presumptions:**</w:t>
        <w:br/>
        <w:br/>
        <w:t>The Prevention of Corruption Act prescribes stricter punishments for corruption offences compared to the former IPC provisions.  Section 7, for example, stipulates imprisonment for a term which shall be not less than six months and which may extend to five years, along with a fine.  The Act also introduces crucial presumptions against the accused in certain circumstances, shifting the burden of proof and making prosecution easier.</w:t>
        <w:br/>
        <w:br/>
        <w:t>**Other Relevant Provisions of the Prevention of Corruption Act:**</w:t>
        <w:br/>
        <w:br/>
        <w:t>Besides Section 7, other sections of the Prevention of Corruption Act address various aspects of corruption, such as:</w:t>
        <w:br/>
        <w:br/>
        <w:t>* **Section 8:** Deals with taking gratification, in order, by corrupt or illegal means, to influence public servant.</w:t>
        <w:br/>
        <w:br/>
        <w:t>* **Section 9:** Addresses cases where a public servant abuses his position or disobeys the directions of law with an intent to cause injury to any person.</w:t>
        <w:br/>
        <w:br/>
        <w:t>* **Section 10:**  Deals with abetment of offences defined under the Act.</w:t>
        <w:br/>
        <w:br/>
        <w:t>* **Section 11:**  Provides for enhanced penalties for offences relating to property disproportionate to known sources of income.</w:t>
        <w:br/>
        <w:br/>
        <w:t>**Significance of the Change:**</w:t>
        <w:br/>
        <w:br/>
        <w:t>The repeal of Section 161 and its replacement with the Prevention of Corruption Act marked a significant step in India's fight against corruption.  The Act offers a more comprehensive and effective legal framework, broadening the scope of offences, strengthening punishments, and introducing procedural mechanisms to facilitate prosecution.  It reflects a stronger commitment to deterring and punishing corrupt practices and promoting integrity in public life.</w:t>
        <w:br/>
        <w:br/>
        <w:br/>
        <w:t>**Conclusion:**</w:t>
        <w:br/>
        <w:br/>
        <w:t>While IPC Section 161 no longer exists, its legacy lies in the evolution of anti-corruption laws in India. The Prevention of Corruption Act, 1988, effectively supersedes the old section, providing a more robust legal framework to combat corruption and uphold the principles of good governance. Understanding the historical context, reasons for repeal, and the key provisions of the Prevention of Corruption Act is essential for anyone seeking to navigate the legal landscape concerning corruption offences in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