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171.5: Punishment for bribery.</w:t>
      </w:r>
    </w:p>
    <w:p>
      <w:r>
        <w:t>There is no IPC section numbered "171.5".  You are likely referring to Section **171E**, which deals with the punishment for **both** undue influence (Section 171B) and personation at elections (Section 171C).  Section 171D, as explained in the previous response, covers the punishment for bribery (Section 171A). This response will focus on explaining Section 171E in detail.</w:t>
        <w:br/>
        <w:br/>
        <w:t>## IPC Section 171E: Punishment for Undue Influence or Personation at an Election</w:t>
        <w:br/>
        <w:br/>
        <w:t>Section 171E of the Indian Penal Code (IPC) prescribes the punishment for the offenses of undue influence and personation at elections, as defined under Sections 171B and 171C, respectively. This section ensures that those who engage in these corrupt practices aimed at disrupting the free and fair conduct of elections face legal consequences.</w:t>
        <w:br/>
        <w:br/>
        <w:t>**The Text of Section 171E:**</w:t>
        <w:br/>
        <w:br/>
        <w:t>"Whoever commits any of the offences punishable under section 171B or section 171C shall be punished with imprisonment of either description for a term which may extend to one year, or with fine, or with both."</w:t>
        <w:br/>
        <w:br/>
        <w:t>**Recapping Undue Influence (Section 171B) and Personation (Section 171C):**</w:t>
        <w:br/>
        <w:br/>
        <w:t>* **Undue Influence (171B):**  This offense involves interfering or attempting to interfere with the free exercise of any electoral right through coercion, intimidation, or any other form of improper pressure.</w:t>
        <w:br/>
        <w:br/>
        <w:t>* **Personation (171C):** This offense involves applying for a voting paper or voting in the name of another person, whether living or dead, or in a fictitious name, or voting more than once at the same election.</w:t>
        <w:br/>
        <w:br/>
        <w:t>Section 171E, therefore, serves to penalize both of these distinct forms of electoral malpractice that threaten the integrity of the electoral process.</w:t>
        <w:br/>
        <w:br/>
        <w:t>**Purpose of Section 171E:**</w:t>
        <w:br/>
        <w:br/>
        <w:t>The primary objectives of Section 171E are:</w:t>
        <w:br/>
        <w:br/>
        <w:t>* **Deterring Undue Influence and Personation:** By specifying a punishment for these offenses, this section aims to discourage individuals from engaging in these corrupt practices. The threat of legal consequences acts as a deterrent and contributes to maintaining free and fair elections.</w:t>
        <w:br/>
        <w:br/>
        <w:t>* **Upholding Free and Fair Elections:** Both undue influence and personation undermine the democratic principle of free and fair elections. Undue influence prevents voters from exercising their free will, while personation distorts the genuine expression of the electorate's preferences. Section 171E protects the integrity of elections by punishing those who engage in these practices.</w:t>
        <w:br/>
        <w:br/>
        <w:t>* **Protecting Voter Autonomy:** The right to vote is a fundamental right, and voters should be free to exercise this right without fear of coercion, intimidation, or having their vote fraudulently cast by someone else.  Section 171E safeguards voter autonomy by penalizing those who engage in undue influence and personation.</w:t>
        <w:br/>
        <w:br/>
        <w:t>* **Maintaining Public Trust in Elections:**  Undue influence and personation erode public trust in the electoral process. By punishing those who engage in these corrupt practices, Section 171E helps maintain public confidence in the fairness and legitimacy of elections.</w:t>
        <w:br/>
        <w:br/>
        <w:br/>
        <w:t>**Relationship between Sections 171B, 171C, and 171E:**</w:t>
        <w:br/>
        <w:br/>
        <w:t>Sections 171B and 171C define the offenses of undue influence and personation, respectively, while Section 171E prescribes the punishment for both of these offenses. They work together to form a cohesive legal framework for addressing these specific forms of electoral malpractice.</w:t>
        <w:br/>
        <w:br/>
        <w:t>**Distinguishing Section 171E from Related Provisions:**</w:t>
        <w:br/>
        <w:br/>
        <w:t>* **Section 171D (Punishment for bribery):** While Section 171E deals with the punishment for undue influence and personation, Section 171D specifically addresses the punishment for bribery (Section 171A).</w:t>
        <w:br/>
        <w:br/>
        <w:t>* **Other offenses related to intimidation and coercion under the IPC:** Acts of violence or intimidation related to elections might also attract other provisions of the IPC, such as those dealing with assault, criminal intimidation, or rioting.  However, Section 171E specifically targets undue influence aimed at interfering with electoral rights.</w:t>
        <w:br/>
        <w:br/>
        <w:br/>
        <w:t>**The Significance of the Punishment:**</w:t>
        <w:br/>
        <w:br/>
        <w:t>The punishment prescribed under Section 171E—imprisonment up to one year, fine, or both—is designed to be proportionate to the offenses of undue influence and personation. While these offenses are serious breaches of electoral integrity, they are generally considered less severe than bribery, which carries the same penalty under Section 171D. The court has the discretion to determine the appropriate sentence within the prescribed limits, considering factors such as the nature and extent of the undue influence or personation, its impact on the election, and the circumstances of the offender.</w:t>
        <w:br/>
        <w:br/>
        <w:t>**Conclusion:**</w:t>
        <w:br/>
        <w:br/>
        <w:t>Section 171E of the IPC plays a vital role in safeguarding the integrity of elections by providing a clear punishment for the offenses of undue influence and personation.  By deterring these corrupt practices, it protects voter autonomy, ensures free and fair elections, and upholds public trust in the democratic process.  Its importance lies in its connection to the definitions in 171B and 171C, creating a comprehensive legal mechanism to address these forms of electoral malpractice.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