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171.8: Illegal payments in connection with an election.</w:t>
      </w:r>
    </w:p>
    <w:p>
      <w:r>
        <w:t>## IPC Section 171H: Illegal Payments in Connection with an Election - A Detailed Explanation</w:t>
        <w:br/>
        <w:br/>
        <w:t>Section 171H of the Indian Penal Code (IPC) deals with the offense of making illegal payments in connection with an election. It targets corrupt practices aimed at influencing voters through illicit financial inducements.  This section plays a vital role in maintaining the integrity and fairness of the electoral process by criminalizing undisclosed or prohibited expenditure related to elections.</w:t>
        <w:br/>
        <w:br/>
        <w:t>**The Text of Section 171H:**</w:t>
        <w:br/>
        <w:br/>
        <w:t>Section 171H states:</w:t>
        <w:br/>
        <w:br/>
        <w:t>“Whoever, without the general or special authority in writing of a candidate, incurs or authorizes any expenditure on account of holding any public meeting, or upon any advertisement, placard or poster, for the furtherance of the election of such candidate, shall be punished with fine which may extend to five hundred rupees:</w:t>
        <w:br/>
        <w:br/>
        <w:t>Provided that if any person having incurred such expenditure delivers to the District Election Officer within ten days from the date on which it was incurred, an account of the amount of such expenditure accompanied by a declaration signed by him and attested by two respectable witnesses, the District Election Officer may, if satisfied that the expenditure was not incurred for the furtherance of the election without the general or special authority of the candidate, permit the candidate to include such amount in his return of election expenses.”</w:t>
        <w:br/>
        <w:br/>
        <w:t>**Breaking Down the Section:**</w:t>
        <w:br/>
        <w:br/>
        <w:t>1. **Unauthorized Expenditure:** The core element of this offense is incurring or authorizing expenditure related to a candidate's election without their written consent. This consent can be either general, covering a range of election-related expenses, or specific, pertaining to a particular item or activity.  The section emphasizes the importance of transparency and accountability in election financing by requiring explicit authorization from the candidate for any expenditure undertaken on their behalf.</w:t>
        <w:br/>
        <w:br/>
        <w:t>2. **Types of Expenditure Covered:** The section specifically mentions certain types of election-related expenses that fall under its purview:</w:t>
        <w:br/>
        <w:t xml:space="preserve">    * **Holding Public Meetings:** Organizing and conducting public rallies, gatherings, or meetings to promote a candidate requires prior written authorization. This includes expenses associated with venue booking, sound systems, publicity, and other logistical arrangements.</w:t>
        <w:br/>
        <w:t xml:space="preserve">    * **Advertisements, Placards, and Posters:**  Creating and displaying promotional materials like advertisements in print or electronic media, placards, and posters requires authorized expenditure. This encompasses expenses related to designing, printing, distributing, and displaying such materials.</w:t>
        <w:br/>
        <w:br/>
        <w:t>3. **"Furtherance of the Election":** The expenditure must be incurred "for the furtherance of the election" of a particular candidate.  This implies that the expenses must be directly related to promoting the candidate's election prospects, influencing voters in their favor, or enhancing their public image.  Expenditure on activities not directly linked to the election campaign would not fall under this section.</w:t>
        <w:br/>
        <w:br/>
        <w:t>4. **Penalty:** The punishment for violating Section 171H is a fine which may extend up to five hundred rupees.  While the monetary penalty might seem relatively small, the section serves as a deterrent against unauthorized spending and emphasizes the importance of adhering to electoral regulations.</w:t>
        <w:br/>
        <w:br/>
        <w:t>5. **The Proviso - Opportunity for Rectification:** The proviso to Section 171H offers an opportunity for rectification for those who have inadvertently incurred unauthorized expenditure.  If the person who incurred the expense submits a detailed account of the expenditure along with a signed declaration attested by two respectable witnesses to the District Election Officer within ten days, and the District Election Officer is satisfied that the expenditure wasn't unauthorized, the candidate can include the amount in their official return of election expenses. This provision acknowledges that genuine oversight can occur and provides a mechanism to rectify such situations while maintaining accountability.</w:t>
        <w:br/>
        <w:br/>
        <w:t>**Significance of Section 171H:**</w:t>
        <w:br/>
        <w:br/>
        <w:t>Section 171H plays a significant role in ensuring free and fair elections by:</w:t>
        <w:br/>
        <w:br/>
        <w:t>* **Preventing Proxy Campaigns:**  It curbs the possibility of individuals or groups running parallel campaigns for a candidate without their knowledge or consent, potentially exceeding expenditure limits or employing undesirable tactics.</w:t>
        <w:br/>
        <w:t>* **Promoting Transparency and Accountability:** The requirement of written authorization fosters transparency in election financing. It ensures that all election-related expenditure is documented and traceable back to the candidate, allowing for better scrutiny and preventing undisclosed spending.</w:t>
        <w:br/>
        <w:t>* **Leveling the Playing Field:** By regulating expenditure and requiring authorization, the section helps create a more level playing field for candidates, preventing undue influence by individuals with greater financial resources.</w:t>
        <w:br/>
        <w:t>* **Curbing Corrupt Practices:**  While primarily focused on unauthorized expenditure, Section 171H indirectly helps curb corrupt practices by preventing individuals from influencing voters through illicit spending on behalf of a candidate without their knowledge.</w:t>
        <w:br/>
        <w:br/>
        <w:t>**Relationship with Other Sections:**</w:t>
        <w:br/>
        <w:br/>
        <w:t>Section 171H is part of a larger set of provisions within the IPC dealing with electoral offenses. It complements other sections that address corrupt practices like bribery (Section 171B), undue influence (Section 171C), and personation at elections (Section 171D).  These sections collectively aim to protect the integrity of the electoral process and ensure that elections are conducted fairly and transparently.</w:t>
        <w:br/>
        <w:br/>
        <w:br/>
        <w:t>**Conclusion:**</w:t>
        <w:br/>
        <w:br/>
        <w:t>Section 171H of the IPC, dealing with illegal payments in connection with an election, is a crucial safeguard against unauthorized election spending.  It promotes transparency and accountability in campaign financing, curbs proxy campaigning, and contributes to a more level playing field for candidates. The provision for rectification acknowledges the possibility of genuine oversight, offering a mechanism to correct errors while upholding the principle of accountability. While the penalty might seem modest, the section serves as an important deterrent and underscores the importance of adhering to electoral laws and regulations.  By regulating campaign expenditure and requiring authorized spending, Section 171H helps ensure that elections remain free, fair, and reflective of the will of the electorate.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