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183: Resistance to the taking of property by the lawful authority of a public servant.</w:t>
      </w:r>
    </w:p>
    <w:p>
      <w:r>
        <w:t>## IPC Section 183: Resistance to the Taking of Property by the Lawful Authority of a Public Servant</w:t>
        <w:br/>
        <w:br/>
        <w:t>Section 183 of the Indian Penal Code (IPC) deals with the offense of obstructing or resisting a public servant's lawful attempt to seize property. This provision protects the ability of public servants to execute their duties, particularly when those duties involve the legal seizure of property for legitimate purposes like tax recovery, execution of court orders, or prevention of crime.  It recognizes that interference with such seizures can undermine the rule of law and impede the administration of justice.</w:t>
        <w:br/>
        <w:br/>
        <w:t>**The Text of Section 183:**</w:t>
        <w:br/>
        <w:br/>
        <w:t>"Whoever offers any resistance to the taking of any property by the lawful authority of any public servant, knowing or having reason to believe that such property is to be taken by such authority as aforesaid, shall be punished with imprisonment of either description for a term which may extend to six months, or with fine which may extend to one thousand rupees, or with both."</w:t>
        <w:br/>
        <w:br/>
        <w:br/>
        <w:t>**Key Elements of the Offense:**</w:t>
        <w:br/>
        <w:br/>
        <w:t>1. **Resistance to the Taking of Property:**  The core of the offense lies in the act of resistance. This resistance can manifest in various forms, including physical obstruction, verbal threats, or any other conduct that impedes the public servant's ability to seize the property. Passive resistance, such as refusing to cooperate or provide access, can also fall under this section depending on the specific circumstances and the degree of obstruction.</w:t>
        <w:br/>
        <w:br/>
        <w:t>2. **Lawful Authority of a Public Servant:** The property must be seized by a public servant acting under lawful authority. This means the public servant must have the legal power to seize the property in the specific situation. The authority could stem from various sources, such as a court order, a warrant, a statutory provision empowering the seizure, or other legal instruments granting the public servant the right to take possession of the property.  If the seizure is unlawful or exceeds the public servant's authority, resistance to it might not be an offense under this section.</w:t>
        <w:br/>
        <w:br/>
        <w:t>3. **Knowledge or Reason to Believe:** The person offering resistance must know or have reason to believe that the property is being seized by a public servant acting under lawful authority.  This element speaks to the *mens rea* (guilty mind) required for the offense.  It excludes situations where the individual genuinely believes the seizure is unlawful or is unaware of the public servant's authority.  "Reason to believe" implies that a reasonable person in the same circumstances would have understood that the seizure was lawful.</w:t>
        <w:br/>
        <w:br/>
        <w:t>4. **Taking of Property:** The object of the public servant's action must be the "taking of property."  Property encompasses a wide range of assets, including movable and immovable property, tangible and intangible assets.  The public servant's action must aim to take possession or control of the property.</w:t>
        <w:br/>
        <w:br/>
        <w:br/>
        <w:t>**Punishment:**</w:t>
        <w:br/>
        <w:br/>
        <w:t>Section 183 prescribes a punishment of imprisonment of either description (simple or rigorous) for a term which may extend to six months, or with a fine which may extend to one thousand rupees, or with both.  The relatively lower penalty compared to some other offenses related to obstructing public servants reflects that the focus here is on resisting the seizure of property, not necessarily on causing physical harm or engaging in more serious forms of obstruction.</w:t>
        <w:br/>
        <w:br/>
        <w:t>**Distinction from Other Related Offenses:**</w:t>
        <w:br/>
        <w:br/>
        <w:t>* **Section 186 (Obstructing Public Servant in Discharge of Public Functions):** Section 186 deals with a broader range of obstructions to public servants in the discharge of their duties. Section 183 specifically deals with resistance to the taking of property, which is a subset of the broader category covered by Section 186.  If the resistance involves more than just obstructing the seizure of property, Section 186 might be more appropriate.</w:t>
        <w:br/>
        <w:br/>
        <w:t>* **Section 353 (Assault or Criminal Force to Deter Public Servant from Duty):** Section 353 deals with the more serious offense of using assault or criminal force to deter a public servant from performing their duty.  If the resistance involves physical violence or threats of violence, Section 353 would be applicable rather than Section 183.</w:t>
        <w:br/>
        <w:br/>
        <w:t>**Importance of Section 183:**</w:t>
        <w:br/>
        <w:br/>
        <w:t>Section 183 ensures the smooth functioning of public authorities when they need to lawfully seize property.  It protects the ability of public servants to carry out essential tasks like collecting taxes, enforcing court orders, and preventing crime.  By criminalizing resistance to such seizures, it discourages individuals from interfering with lawful processes and upholds the rule of law. It allows for the effective implementation of legal procedures related to property and protects the interests of the state and individuals who rely on the lawful execution of these processes.  The provision aims to strike a balance between protecting individual property rights and ensuring that public servants can effectively discharge their duties when authorized by law to seize property.  It emphasizes that while individuals have a right to protect their property, they cannot obstruct lawful actions by public servants acting within their legal authority.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