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186: Obstructing public servant in discharge of public functions.</w:t>
      </w:r>
    </w:p>
    <w:p>
      <w:r>
        <w:t>## IPC Section 186: Obstructing Public Servant in Discharge of Public Functions</w:t>
        <w:br/>
        <w:br/>
        <w:t>Section 186 of the Indian Penal Code (IPC) addresses the broad offense of obstructing a public servant from performing their lawful duties. This provision is crucial for protecting the effective functioning of government and ensuring that public servants can carry out their responsibilities without unlawful interference. It recognizes that obstructing public servants can disrupt public services, impede the administration of justice, and undermine the rule of law.</w:t>
        <w:br/>
        <w:br/>
        <w:t>**The Text of Section 186:**</w:t>
        <w:br/>
        <w:br/>
        <w:t>"Whoever voluntarily obstructs any public servant in the discharge of his public functions, shall be punished with imprisonment of either description for a term which may extend to three months, or with fine which may extend to five hundred rupees, or with both."</w:t>
        <w:br/>
        <w:br/>
        <w:br/>
        <w:t>**Key Elements of the Offense:**</w:t>
        <w:br/>
        <w:br/>
        <w:t>1. **Voluntary Obstruction:** The act of obstruction must be voluntary.  This means the individual must consciously and deliberately interfere with the public servant's performance of their duties. Accidental or unintentional interference would not fall under this section. The obstruction can take various forms, including physical interference, verbal threats, creating obstacles, or any other action that intentionally hinders the public servant from carrying out their lawful functions.</w:t>
        <w:br/>
        <w:br/>
        <w:t>2. **Public Servant:** The person being obstructed must be a "public servant."  Section 21 of the IPC provides a comprehensive definition of "public servant," encompassing a wide range of government officials, including elected representatives, judges, police officers, administrative officials, and anyone authorized to exercise public functions.</w:t>
        <w:br/>
        <w:br/>
        <w:t>3. **Discharge of Public Functions:** The obstruction must relate to the public servant's performance of their official duties or functions. These functions are typically defined by law or delegated authority and contribute to the administration of government, enforcement of laws, or provision of public services.  The obstruction must specifically target actions taken by the public servant in their official capacity. Obstructing a public servant in their private life or activities unrelated to their public functions would not fall under this section.</w:t>
        <w:br/>
        <w:br/>
        <w:t>**Illustrative Examples:**</w:t>
        <w:br/>
        <w:br/>
        <w:t>* **Resisting Arrest:**  Physically resisting a police officer attempting to make a lawful arrest constitutes obstruction under Section 186.</w:t>
        <w:br/>
        <w:t>* **Interfering with Inspection:**  Preventing a food inspector from conducting a routine inspection of a restaurant or a health inspector from examining a public facility would fall under this section.</w:t>
        <w:br/>
        <w:t>* **Disrupting Court Proceedings:**  Shouting or creating a disturbance in a courtroom to disrupt judicial proceedings can be considered obstruction.</w:t>
        <w:br/>
        <w:t>* **Preventing Tax Collection:**  Physically blocking tax officials from accessing property or records for tax assessment or collection can be classified as obstruction.</w:t>
        <w:br/>
        <w:t>* **Hindering Investigation:**  Providing false information to a police officer investigating a crime, with the intent to mislead the investigation, can constitute obstruction.</w:t>
        <w:br/>
        <w:br/>
        <w:t>**Punishment:**</w:t>
        <w:br/>
        <w:br/>
        <w:t>Section 186 prescribes a punishment of imprisonment of either description (simple or rigorous) for a term which may extend to three months, or with a fine which may extend to five hundred rupees, or with both. The penalty is relatively less severe compared to offenses involving violence or more serious forms of obstruction.  However, it still recognizes the importance of protecting public servants from interference and ensuring the smooth functioning of government operations.</w:t>
        <w:br/>
        <w:br/>
        <w:br/>
        <w:t>**Distinction from Other Related Offenses:**</w:t>
        <w:br/>
        <w:br/>
        <w:t>* **Section 183 (Resistance to the Taking of Property):** Section 183 specifically addresses resistance to the seizure of property by a public servant. While this can also be a form of obstruction, Section 186 covers a broader range of obstructions beyond just resisting property seizures.</w:t>
        <w:br/>
        <w:br/>
        <w:t>* **Section 184 (Obstructing Sale of Property):** Section 184 deals specifically with obstructing the sale of property offered for sale by a public servant. This is a specific type of obstruction covered under the broader ambit of Section 186.</w:t>
        <w:br/>
        <w:br/>
        <w:t>* **Section 353 (Assault or Criminal Force to Deter Public Servant from Duty):** Section 353 deals with the more serious offense of using assault or criminal force to deter a public servant from performing their duty. If the obstruction involves physical violence or threats, Section 353 would be applicable rather than Section 186.</w:t>
        <w:br/>
        <w:br/>
        <w:t>* **Section 172 to 182:** These sections deal with various forms of disobedience to public servants and providing false information, some of which can overlap with obstruction. However, Section 186 specifically focuses on the act of obstructing the public servant in the discharge of their public functions.</w:t>
        <w:br/>
        <w:br/>
        <w:br/>
        <w:br/>
        <w:t>**Importance of Section 186:**</w:t>
        <w:br/>
        <w:br/>
        <w:t>Section 186 plays a vital role in maintaining order and ensuring the effective functioning of government. It protects public servants from unlawful interference while they perform their duties, enabling them to provide essential services, enforce laws, and administer justice without fear of obstruction.  By criminalizing such obstruction, it upholds the rule of law and reinforces the principle that citizens have a duty to cooperate with public servants acting in their official capacity. It creates a deterrent against actions that disrupt public services and impede the proper administration of government.  This provision is crucial for a well-functioning society, where public servants can execute their responsibilities effectively and without undue interference.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