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197: Issuing or signing false certificate.</w:t>
      </w:r>
    </w:p>
    <w:p>
      <w:r>
        <w:t>Section 197 of the Indian Penal Code (IPC) addresses the offense of issuing or signing a false certificate. This section recognizes the potential for harm that can arise from fraudulent certifications, which can mislead individuals, institutions, and even the judicial process. By criminalizing such conduct, the law aims to protect the integrity of official documents and ensure that certifications are trustworthy and reliable.</w:t>
        <w:br/>
        <w:br/>
        <w:t>**The Text of Section 197:**</w:t>
        <w:br/>
        <w:br/>
        <w:t>“Whoever issues or signs any certificate required by law to be given or signed, or relating to any fact of which such certificate is by law admissible in evidence, knowing or believing that such certificate is false in any material point, shall be punished in the same manner as if he gave false evidence.”</w:t>
        <w:br/>
        <w:br/>
        <w:t>**Key Elements of Section 197:**</w:t>
        <w:br/>
        <w:br/>
        <w:t>1. **Issues or Signs any Certificate Required by Law:** This element establishes the scope of the section.  It applies to certificates that are mandated by law, indicating a specific legal requirement for their issuance or signature.  This includes certificates related to various matters, such as birth, death, marriage, education, professional qualifications, and other official documentation.</w:t>
        <w:br/>
        <w:br/>
        <w:t>2. **Relating to any Fact of Which Such Certificate is by Law Admissible in Evidence:** This clause extends the scope of the section beyond certificates explicitly required by law to also encompass certificates that are admissible as evidence in legal proceedings.  This recognizes that even if a certificate is not legally mandated, its use as evidence in court necessitates its accuracy and reliability.</w:t>
        <w:br/>
        <w:br/>
        <w:t>3. **Knowing or Believing that Such Certificate is False in any Material Point:** This is the crucial *mens rea* (mental element) of the offense.  The individual issuing or signing the certificate must be aware or have reason to believe that the information contained in the certificate is false in a significant aspect.  A "material point" refers to any detail that is important or relevant to the purpose of the certificate.  It is not necessary for the entire certificate to be false; even a single material falsehood can constitute an offense under this section.</w:t>
        <w:br/>
        <w:br/>
        <w:t>4. **Punished in the same manner as if he gave false evidence:** This clause connects the punishment for issuing or signing a false certificate to the penalties prescribed for giving false evidence under other relevant sections of the IPC, such as Sections 191, 192, 193, 194, and 195. This establishes a tiered system of penalties, with the severity of the punishment dependent on the gravity of the underlying legal proceedings in which the false certificate is used or intended to be used.</w:t>
        <w:br/>
        <w:br/>
        <w:t>**Punishment Under Section 197:**</w:t>
        <w:br/>
        <w:br/>
        <w:t>Similar to Section 196, the punishment under Section 197 is not specifically defined within the section itself.  It refers to the penalties outlined for giving false evidence, meaning the punishment will vary based on the context in which the false certificate is used and the potential consequences of its use.  For example, if a false certificate is used in a trial for an offense punishable with life imprisonment, the punishment under Section 197 would be the same as that for giving false evidence in such a trial, as stipulated in Section 195.</w:t>
        <w:br/>
        <w:br/>
        <w:t>**Evidentiary Challenges and Burden of Proof:**</w:t>
        <w:br/>
        <w:br/>
        <w:t>Proving the elements of Section 197, particularly the knowledge or belief of the certificate's falsity, can be challenging. The prosecution must demonstrate beyond reasonable doubt that the individual knew or had reason to believe that the certificate contained false information in a material particular. This often involves circumstantial evidence, such as inconsistencies in the information provided, evidence of a motive to falsify the certificate, or expert testimony challenging the authenticity of the certificate.</w:t>
        <w:br/>
        <w:br/>
        <w:t>**Relationship with Other Sections:**</w:t>
        <w:br/>
        <w:br/>
        <w:t>Section 197 is closely linked to other provisions in the IPC dealing with false evidence and forgery:</w:t>
        <w:br/>
        <w:br/>
        <w:t>* **Section 191 (Giving False Evidence):**  Section 197 broadens the scope of offenses related to false evidence to encompass false certifications.</w:t>
        <w:br/>
        <w:t>* **Section 192 (Fabricating False Evidence):**  While Section 192 focuses on the creation of false evidence, Section 197 deals with the specific act of issuing or signing a false certificate.</w:t>
        <w:br/>
        <w:t>* **Sections 193, 194, and 195:** These sections prescribe the punishment for perjury in different contexts. Section 197 draws upon these sections to determine the appropriate punishment based on the implications of the false certificate.</w:t>
        <w:br/>
        <w:t>* **Sections 463-477A (Forgery):**  Issuing or signing a false certificate can often overlap with forgery, particularly when the certificate itself is forged or altered.  However, Section 197 specifically addresses the issuance of certificates that are materially false, regardless of whether the certificate document itself is forged.</w:t>
        <w:br/>
        <w:br/>
        <w:t>**Importance of Section 197:**</w:t>
        <w:br/>
        <w:br/>
        <w:t>Section 197 plays a crucial role in protecting the reliability and integrity of official certifications.  It recognizes that false certifications can have significant consequences, ranging from misleading individuals and institutions to obstructing justice in legal proceedings.  By criminalizing such conduct, the section serves as a deterrent against the issuance of false certificates and safeguards the public from the potential harm they can cause.  This reinforces public trust in official documentation and ensures that certificates can be relied upon as accurate and truthful representations of facts.  This is essential for the proper functioning of various systems, from education and healthcare to legal and administrative processes.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