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209: Dishonestly making false claim in Court.</w:t>
      </w:r>
    </w:p>
    <w:p>
      <w:r>
        <w:t>## IPC Section 209: Dishonestly Making False Claim in Court - A Detailed Analysis</w:t>
        <w:br/>
        <w:br/>
        <w:t>Section 209 of the Indian Penal Code (IPC) addresses the act of dishonestly making a false claim in court. This section is designed to protect the integrity of the judicial system by deterring individuals from abusing legal processes for personal gain through deceitful claims.  It targets those who intentionally present false information or claims in court proceedings, regardless of whether the claim relates to a specific property or a broader legal right.</w:t>
        <w:br/>
        <w:br/>
        <w:t>**The precise wording of Section 209 is as follows:**</w:t>
        <w:br/>
        <w:br/>
        <w:t>"Whoever dishonestly makes any false claim in any Court knowing or having reason to believe that such claim is false, shall be punished with imprisonment of either description for a term which may extend to two years, and shall also be liable to fine."</w:t>
        <w:br/>
        <w:br/>
        <w:t>**Breaking down the elements of the offense:**</w:t>
        <w:br/>
        <w:br/>
        <w:t>1. **Dishonestly Makes Any False Claim:**  This is the core element of the offense.  The claim presented in court must be demonstrably false, and the individual making the claim must be aware of its falsity or have sufficient reason to believe it is untrue.  An honest but mistaken claim, even if later proven incorrect, does not fall under this section.  The emphasis is on the dishonest intent behind the false claim.</w:t>
        <w:br/>
        <w:br/>
        <w:t>2. **In Any Court:** The section applies to any court of law, including civil, criminal, and specialized tribunals. This reflects the broad scope of the provision and the importance of preventing false claims in all judicial forums.</w:t>
        <w:br/>
        <w:br/>
        <w:t>3. **Knowing or Having Reason to Believe that Such Claim is False:**  This element addresses the mental state of the offender.  The prosecution needs to establish that the individual either knew the claim was false or had sufficient grounds to suspect its veracity.  This can be inferred from the circumstances surrounding the claim, the evidence presented, and the conduct of the individual making the claim.</w:t>
        <w:br/>
        <w:br/>
        <w:t>**Illustrative Examples:**</w:t>
        <w:br/>
        <w:br/>
        <w:t>* A person falsely claims to be a witness to an accident to support a fraudulent insurance claim in court.</w:t>
        <w:br/>
        <w:t>* An individual files a lawsuit claiming damages for an injury they did not actually suffer.</w:t>
        <w:br/>
        <w:t>* A creditor falsely inflates the amount owed to them in a debt recovery suit.</w:t>
        <w:br/>
        <w:t>* A witness in a criminal trial gives false testimony to implicate an innocent person.</w:t>
        <w:br/>
        <w:t>* A party in a property dispute fabricates evidence to support their claim of ownership.</w:t>
        <w:br/>
        <w:br/>
        <w:br/>
        <w:t>**Distinguishing Section 209 from other related offenses:**</w:t>
        <w:br/>
        <w:br/>
        <w:t>* **Perjury (Section 191-193):**  While making a false claim in court can involve giving false evidence, Section 209 is broader than perjury.  It encompasses any false claim, whether made orally or in writing, even if it doesn't strictly qualify as giving evidence under oath.</w:t>
        <w:br/>
        <w:br/>
        <w:t>* **Fabricating false evidence (Section 192-194):**  Creating and presenting fabricated evidence to support a false claim can fall under both Section 209 and the sections related to fabricating false evidence.  Section 209 focuses on the act of making the false claim itself, while the other sections deal with the creation and presentation of the false evidence.</w:t>
        <w:br/>
        <w:br/>
        <w:t>* **Cheating (Section 415-420):**  If the false claim is made with the intention of inducing the court to pass a judgment or order that results in wrongful gain or wrongful loss, it could also be considered cheating under Section 420.  However, Section 209 specifically targets the act of making a false claim in court, regardless of whether it ultimately leads to any tangible gain or loss.</w:t>
        <w:br/>
        <w:br/>
        <w:br/>
        <w:t>**Punishment:**</w:t>
        <w:br/>
        <w:br/>
        <w:t>Section 209 prescribes a punishment of imprisonment of either description (rigorous or simple) for a term which may extend to two years, and a mandatory fine. The quantum of the fine is determined by the court based on the circumstances of the case.</w:t>
        <w:br/>
        <w:br/>
        <w:br/>
        <w:t>**Significance of Section 209:**</w:t>
        <w:br/>
        <w:br/>
        <w:t>Section 209 plays a vital role in protecting the integrity and efficiency of the judicial system. It acts as a deterrent against frivolous and fraudulent litigation by penalizing those who attempt to misuse the courts for personal gain through deceitful claims. This ensures that judicial resources are not wasted on frivolous cases and that court decisions are based on truth and fairness. By criminalizing false claims, the section upholds the principles of justice and reinforces public trust in the legal system. It safeguards the interests of all stakeholders in legal proceedings and promotes a legal environment where honesty and integrity are paramount.  The section underscores the importance of truthful and accurate representations in court and prevents individuals from manipulating the legal system for their own advantage through falsehoods. This contributes to a more just and equitable legal system that can effectively resolve genuine disputes and uphold the rule of law.</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