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216: Harbouring offender who has escaped from custody of whose apprehension has been ordered</w:t>
      </w:r>
    </w:p>
    <w:p>
      <w:r>
        <w:t>## IPC Section 216: Harbouring an Escaped Offender or One Ordered to be Apprehended – A Comprehensive Analysis</w:t>
        <w:br/>
        <w:br/>
        <w:t>Section 216 of the Indian Penal Code addresses the specific offence of harbouring or concealing individuals who have escaped lawful custody or whose apprehension has been ordered by a competent authority. Unlike Sections 215 and 216A, which focus on the nature of the underlying offence (imprisonment exceeding three years in 215 and life imprisonment or death in 216A), Section 216 specifically targets the act of aiding an individual in evading the legal process, regardless of the offence's gravity. This detailed analysis delves into the intricacies of Section 216, examining its scope, constituent elements, implications, and significance within the criminal justice framework.</w:t>
        <w:br/>
        <w:br/>
        <w:t>**The Text of Section 216 (relevant portion for this analysis, excluding the specific clause dealing with capital offences which is covered under a separate section, effectively making it Section 216 as it applies in conjunction with 216A):**</w:t>
        <w:br/>
        <w:br/>
        <w:t>"Whoever harbours or conceals, or attempts to harbour or conceal, any person knowing that such person has escaped from custody or has been ordered to be apprehended..."</w:t>
        <w:br/>
        <w:br/>
        <w:t>**Deconstructing the Section:**</w:t>
        <w:br/>
        <w:br/>
        <w:t>1. **"Harbours or Conceals"**: This phrase constitutes the core prohibited act. “Harbouring” signifies providing shelter, refuge, or accommodation, actively assisting the individual in evading authorities. It goes beyond mere passive knowledge of their whereabouts and involves an active role in facilitating their escape.  "Concealing" involves actively hiding the person’s presence, potentially by misleading investigators, providing false information, or obstructing the apprehension process.  Both acts necessitate a positive effort to assist the individual in remaining at large.</w:t>
        <w:br/>
        <w:br/>
        <w:t>2. **"Attempts to Harbour or Conceal"**: The section also criminalizes the attempt itself, even if the harbouring or concealing is unsuccessful. This emphasizes the intention to prevent any form of assistance provided to individuals escaping the legal process, demonstrating the seriousness of impeding law enforcement efforts.  The attempted act must be demonstrably proximate to the completed offence, not just a preparatory action.</w:t>
        <w:br/>
        <w:br/>
        <w:t>3. **"Knowing that such person has escaped from custody"**:  This critical ingredient requires the harbourer’s knowledge of the individual's escape from lawful custody.  The prosecution must prove beyond reasonable doubt that the individual providing assistance was aware of the person's legal detention and subsequent escape.  Mere suspicion or belief falling short of certainty is insufficient.  The knowledge relates to the *fact* of escape, not necessarily the details of the underlying offence.</w:t>
        <w:br/>
        <w:br/>
        <w:t>4. **"or has been ordered to be apprehended"**: This clause extends the scope to include individuals for whom a warrant or order of apprehension has been issued. This recognizes the need to prevent individuals from evading justice, even before they are taken into custody. The person providing assistance must be aware of the existing warrant or order for apprehension.  The gravity of the underlying offence isn't the primary focus here; the focus is on the act of obstructing the legal process of apprehension.</w:t>
        <w:br/>
        <w:br/>
        <w:t>**Understanding the Scope in Conjunction with Section 216A:**</w:t>
        <w:br/>
        <w:br/>
        <w:t>It's crucial to understand Section 216 in conjunction with Section 216A. While Section 216 defines the act of harbouring or concealing, it doesn't explicitly prescribe a punishment *except* in the specific instance of the underlying offence being punishable with death (which is effectively carved out and dealt with under 216A).  Therefore, the punishment for harbouring or concealing an individual who has escaped custody or is ordered to be apprehended for offences *other than* those punishable by death is prescribed under Section 216A.  This interplay between the two sections allows for a graded punishment structure based on the gravity of the underlying offence:</w:t>
        <w:br/>
        <w:br/>
        <w:t>* **Section 216A (when read with 216):** Prescribes a punishment of up to three years imprisonment and a fine if the underlying offence is punishable with imprisonment (including life imprisonment but excluding death).</w:t>
        <w:br/>
        <w:t>* **Section 216A (covering the specific instance included in older versions of 216):** Prescribes a punishment of up to seven years imprisonment and a fine if the underlying offence is punishable with death.</w:t>
        <w:br/>
        <w:br/>
        <w:t>**Significance and Implications:**</w:t>
        <w:br/>
        <w:br/>
        <w:t>Section 216, when read with 216A, plays a vital role in upholding the rule of law and ensuring the efficacy of the criminal justice system. By criminalizing the act of assisting individuals in evading legal consequences, irrespective of the specific offence, the sections reinforce the importance of cooperating with law enforcement and ensuring that individuals are held accountable for their actions. This contributes to maintaining public order and preventing individuals from escaping the due process of law.</w:t>
        <w:br/>
        <w:br/>
        <w:t>The interplay between Sections 216 and 216A creates a structured framework that addresses the act of harbouring or concealing across a spectrum of underlying offences, ensuring proportionate penalties while maintaining a consistent focus on preventing obstruction of justice.</w:t>
        <w:br/>
        <w:br/>
        <w:br/>
        <w:t>**Exceptions:**</w:t>
        <w:br/>
        <w:br/>
        <w:t>While Section 216 creates a clear prohibition, certain exceptional circumstances might justify providing assistance, although these are not explicitly outlined within the section.  A defense of necessity or duress, where an individual is compelled to provide temporary shelter under an immediate threat of harm, might be considered.  However, these defenses are rigorously scrutinized and require substantial evidence to be successful.</w:t>
        <w:br/>
        <w:br/>
        <w:br/>
        <w:br/>
        <w:t>In conclusion, Section 216 of the IPC, when read in conjunction with 216A, serves as a critical provision addressing the act of harbouring or concealing individuals who have escaped custody or are wanted by law enforcement. By clearly defining this act and linking it to a structured punishment framework through Section 216A, the law underscores the importance of cooperating with the justice system and preventing individuals from evading the legal consequences of their actions. This strengthens the rule of law, maintains public order, and ensures the effective functioning of the criminal justice system.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