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229A: Failure by person released on bail or bond to appear in Court.</w:t>
      </w:r>
    </w:p>
    <w:p>
      <w:r>
        <w:t>## IPC Section 229A: Failure by Person Released on Bail or Bond to Appear in Court - A Detailed Analysis</w:t>
        <w:br/>
        <w:br/>
        <w:t>Section 229A of the Indian Penal Code (IPC) addresses the specific offense of a person failing to appear before a court after being released on bail or bond. This provision is crucial for maintaining the integrity of the judicial process, ensuring the presence of accused individuals for trial, and preventing them from absconding.  This detailed analysis explores the various facets of Section 229A, covering its scope, ingredients, punishment, related provisions, and judicial interpretations.</w:t>
        <w:br/>
        <w:br/>
        <w:br/>
        <w:t>**I. Text of Section 229A:**</w:t>
        <w:br/>
        <w:br/>
        <w:t>"Whoever, having been released on bail or bond and being bound by such bail or bond to appear in Court at any specified time or place, fails without sufficient cause so to appear, shall be punished with simple or rigorous imprisonment for a term which may extend to one year, or with fine, or with both; and his bail or bond shall be forfeited."</w:t>
        <w:br/>
        <w:br/>
        <w:br/>
        <w:t>**II. Ingredients of the Offense:**</w:t>
        <w:br/>
        <w:br/>
        <w:t>To establish an offense under Section 229A, the prosecution must prove the following essential elements beyond a reasonable doubt:</w:t>
        <w:br/>
        <w:br/>
        <w:t>1. **Release on Bail or Bond:** The accused must have been released on bail or bond by a competent court or authority.  This release could be during investigation, trial, or appeal.  The form of release, whether bail or bond, is immaterial.</w:t>
        <w:br/>
        <w:br/>
        <w:t>2. **Obligation to Appear:** The bail or bond order must explicitly stipulate the accused's obligation to appear before a specific court at a designated time and place.  This obligation forms the crux of the offense.</w:t>
        <w:br/>
        <w:br/>
        <w:t>3. **Failure to Appear:** The accused must have failed to appear before the court as stipulated in the bail or bond order. This failure constitutes the actus reus (guilty act) of the offense.</w:t>
        <w:br/>
        <w:br/>
        <w:t>4. **Absence of Sufficient Cause:** The accused's failure to appear must be without sufficient cause. This element introduces the concept of a justifiable absence.  The burden of proving sufficient cause lies on the accused. Examples of sufficient cause might include a sudden and severe illness, a death in the immediate family, or an unforeseen natural calamity preventing travel.  The sufficiency of the cause will be determined by the court on a case-by-case basis, considering the specific facts and circumstances.</w:t>
        <w:br/>
        <w:br/>
        <w:br/>
        <w:t>**III. Punishment:**</w:t>
        <w:br/>
        <w:br/>
        <w:t>Section 229A prescribes a punishment of simple or rigorous imprisonment for a term which may extend to one year, or with fine, or with both. The severity of the punishment, whether simple or rigorous imprisonment, is at the court's discretion.  Additionally, the bail or bond furnished by the accused is forfeited. This forfeiture acts as a deterrent and compensates for the resources expended in securing the accused's presence.</w:t>
        <w:br/>
        <w:br/>
        <w:br/>
        <w:t>**IV. Distinction between Bailable and Non-Bailable Offenses:**</w:t>
        <w:br/>
        <w:br/>
        <w:t>The applicability of Section 229A is independent of whether the original offense for which the accused was released on bail is bailable or non-bailable.  Even if the original offense is bailable, failure to appear after release on bail constitutes a separate offense under Section 229A.</w:t>
        <w:br/>
        <w:br/>
        <w:br/>
        <w:t>**V. Related Provisions:**</w:t>
        <w:br/>
        <w:br/>
        <w:t>Several other provisions in the CrPC and IPC are relevant in the context of Section 229A:</w:t>
        <w:br/>
        <w:br/>
        <w:t>* **Section 446, CrPC:** Deals with the forfeiture of bonds.</w:t>
        <w:br/>
        <w:t>* **Sections 82-85, CrPC:**  Relate to the procedure for declaring a person a proclaimed offender and attaching their property. These provisions often come into play when an accused absconds after failing to appear in court.</w:t>
        <w:br/>
        <w:t>* **Section 228, IPC:** Deals with intentional insult or interruption to a public servant sitting in any stage of a judicial proceeding. While distinct from 229A, it can be relevant if the accused's failure to appear is accompanied by disruptive behavior.</w:t>
        <w:br/>
        <w:br/>
        <w:br/>
        <w:t>**VI. Judicial Interpretations:**</w:t>
        <w:br/>
        <w:br/>
        <w:t>Several judicial pronouncements have shaped the understanding and application of Section 229A:</w:t>
        <w:br/>
        <w:br/>
        <w:t>* **"Sufficient cause" is to be interpreted liberally:** Courts have emphasized that the phrase "sufficient cause" should not be interpreted narrowly.  The accused should be given a reasonable opportunity to explain their absence.</w:t>
        <w:br/>
        <w:t>* **Burden of proving "sufficient cause" lies on the accused:**  While the court should consider the accused's explanation, the ultimate burden of proving sufficient cause rests with the accused.</w:t>
        <w:br/>
        <w:t>* **Mere filing of an application for exemption is not sufficient:** The mere filing of an application seeking exemption from appearance does not automatically constitute sufficient cause. The court must assess the merits of the application and the reasons for the absence.</w:t>
        <w:br/>
        <w:t>* **Section 229A is a distinct offense:** Courts have clarified that an offense under Section 229A is separate and distinct from the original offense for which the accused was granted bail.</w:t>
        <w:br/>
        <w:br/>
        <w:br/>
        <w:t>**VII. Conclusion:**</w:t>
        <w:br/>
        <w:br/>
        <w:t>Section 229A of the IPC serves a vital function in ensuring the smooth functioning of the criminal justice system. By penalizing those who fail to appear in court after being released on bail or bond, it discourages absconding and upholds the sanctity of judicial proceedings.  The provision incorporates the concept of "sufficient cause" to ensure fairness and prevent undue hardship to individuals with legitimate reasons for absence.  The courts have played a significant role in interpreting and applying this provision, emphasizing a balanced approach that considers both the interests of justice and the rights of the accused. Through a combination of deterrent punishment and judicial oversight, Section 229A contributes significantly to the efficacy and integrity of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