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230: “Coin” defined. Indian coin.</w:t>
      </w:r>
    </w:p>
    <w:p>
      <w:r>
        <w:t>## IPC Section 230: "Coin" Defined. Indian Coin - A Detailed Explanation</w:t>
        <w:br/>
        <w:br/>
        <w:t>Section 230 of the Indian Penal Code (IPC) defines what constitutes a "coin" and clarifies the scope of "Indian coin" within the context of offenses related to counterfeiting and other coin-related crimes. This seemingly simple definition plays a crucial role in establishing the jurisdiction and applicability of various sections within the IPC that deal with the integrity of currency. Understanding the nuances of this definition is essential for accurate legal interpretation and enforcement.</w:t>
        <w:br/>
        <w:br/>
        <w:t>**Understanding the Definition of "Coin"**</w:t>
        <w:br/>
        <w:br/>
        <w:t>Section 230 defines "coin" as metal used as money, issued by the authority of some sovereign state or other competent authority. This definition encapsulates several key elements:</w:t>
        <w:br/>
        <w:br/>
        <w:t>1. **Metal:** The definition explicitly states that a coin must be composed of metal. This excludes any other material, such as paper, plastic, or other composite materials, from being considered a "coin" under this section.  This distinction is important as it separates coins from banknotes and other forms of currency. The specific metal used is not defined, allowing for changes in metallic composition over time and acknowledging the historical use of various metals for coinage.</w:t>
        <w:br/>
        <w:br/>
        <w:t>2. **Used as Money:** The core function of a coin is to serve as a medium of exchange, a store of value, and a unit of account.  The object must be intended and recognized for monetary transactions.  A metallic object, even if issued by a sovereign authority, would not be considered a "coin" under this section if it were not intended for use as money.  For instance, commemorative medallions, while often metallic and issued officially, are typically not intended for everyday transactions and thus wouldn’t qualify as “coins.”</w:t>
        <w:br/>
        <w:br/>
        <w:t>3. **Issued by Authority:**  The coin must be issued by a recognized authority. This typically refers to the government or central bank of a sovereign state.  The phrase “competent authority” broadens the scope to potentially include other entities authorized by a sovereign power to issue coinage. This is crucial as it establishes the legitimacy of the coin and differentiates it from counterfeit or privately produced metallic pieces.  The authority issuing the coin guarantees its value and ensures its circulation within the economic system.</w:t>
        <w:br/>
        <w:br/>
        <w:t>**Defining "Indian Coin"**</w:t>
        <w:br/>
        <w:br/>
        <w:t>The second part of Section 230 defines "Indian coin" as any coin legally current in India.  This definition brings in the concept of legal tender, which denotes the legally accepted forms of payment for debts and obligations within a specific jurisdiction.  Therefore, a coin is considered an "Indian coin" if it meets the following criteria:</w:t>
        <w:br/>
        <w:br/>
        <w:t>1. **Meets the Definition of "Coin":**  It must satisfy the requirements of being made of metal, used as money, and issued by a competent authority.</w:t>
        <w:br/>
        <w:br/>
        <w:t>2. **Legally Current in India:** It must be officially recognized and accepted as a valid means of payment within the Indian territory.  This typically includes coins issued by the Reserve Bank of India (RBI) on behalf of the Indian government.  The legal tender status of a coin can be determined through official notifications and pronouncements by the RBI and the government.  This aspect ensures that only coins actively circulating and accepted as legal tender are considered "Indian coins" for the purposes of the IPC.</w:t>
        <w:br/>
        <w:br/>
        <w:t>**Significance and Implications of Section 230**</w:t>
        <w:br/>
        <w:br/>
        <w:t>This seemingly straightforward definition has several important implications within the legal framework of India:</w:t>
        <w:br/>
        <w:br/>
        <w:t>1. **Jurisdictional Clarity:** It establishes the jurisdiction of Indian courts in cases involving counterfeiting and other offenses related to Indian coins. The definition clarifies which coins fall under the purview of Indian law and which do not.  This prevents jurisdictional conflicts and ensures that offenses relating to Indian currency are addressed within the Indian legal system.</w:t>
        <w:br/>
        <w:br/>
        <w:t>2. **Applicability of Other IPC Sections:** Section 230 serves as a foundational definition for numerous other sections of the IPC that deal with offenses related to coins.  These include sections dealing with counterfeiting (Sections 231-236), uttering forged coins (Section 237), possession of instruments or materials for counterfeiting (Section 240), and other related offenses. The definition of “coin” and “Indian coin” in Section 230 determines whether these offenses are applicable in a given situation.</w:t>
        <w:br/>
        <w:br/>
        <w:t>3. **Protection of Monetary Integrity:** By defining "Indian coin" and linking it to legal tender, Section 230 contributes to the protection of the integrity of the Indian monetary system. It helps prevent the circulation of counterfeit or unauthorized coins, which could undermine public trust in the currency and destabilize the economy.</w:t>
        <w:br/>
        <w:br/>
        <w:t>4. **Facilitating Investigation and Prosecution:** The clear definition provided in Section 230 aids law enforcement agencies in investigating and prosecuting offenses related to coins. It provides a legal framework for identifying counterfeit coins and distinguishing them from genuine currency. This clarity is essential for effective law enforcement and maintaining public confidence in the currency system.</w:t>
        <w:br/>
        <w:br/>
        <w:t>**Conclusion**</w:t>
        <w:br/>
        <w:br/>
        <w:t>Section 230 of the IPC, though concise, plays a vital role in defining “coin” and “Indian coin” within the context of criminal law. By clearly outlining the characteristics of a coin and specifying the criteria for an “Indian coin,” this section lays the foundation for numerous other sections dealing with coin-related offenses. It clarifies jurisdiction, facilitates legal interpretation, protects the integrity of the Indian monetary system, and assists in the effective investigation and prosecution of offenses related to coins. Understanding the nuances of this definition is crucial for anyone involved in the legal system, law enforcement, or the study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