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238: Import or export of counterfeits of the Indian coin.</w:t>
      </w:r>
    </w:p>
    <w:p>
      <w:r>
        <w:t>## IPC Section 238: Import or Export of Counterfeits of the Indian Coin - A Detailed Explanation</w:t>
        <w:br/>
        <w:br/>
        <w:t>Section 238 of the Indian Penal Code (IPC) specifically targets the import and export of counterfeit Indian coins. This section builds upon the broader scope of Section 237 (Import or export of counterfeit coin) by focusing exclusively on counterfeit currency that resembles coins legally circulating in India. This targeted approach reflects the heightened concern for protecting the integrity of the Indian monetary system and maintaining public trust in the nation's currency.</w:t>
        <w:br/>
        <w:br/>
        <w:t>**Defining the Offense**</w:t>
        <w:br/>
        <w:br/>
        <w:t>Section 238, like Section 237, defines two distinct offenses:</w:t>
        <w:br/>
        <w:br/>
        <w:t>1. **Import of Counterfeits of the Indian Coin:** This involves bringing counterfeit Indian coins into India from a foreign country. The act of importing requires crossing the Indian border with the counterfeit currency.</w:t>
        <w:br/>
        <w:br/>
        <w:t>2. **Export of Counterfeits of the Indian Coin:** This involves sending counterfeit Indian coins from India to a foreign country.  The act of exporting requires sending the counterfeit currency across the Indian border.</w:t>
        <w:br/>
        <w:br/>
        <w:t>**Key Elements of the Offense**</w:t>
        <w:br/>
        <w:br/>
        <w:t>To establish an offense under Section 238, the prosecution must prove the following elements beyond a reasonable doubt:</w:t>
        <w:br/>
        <w:br/>
        <w:t>1. **Counterfeit of the Indian Coin:** The coins in question must be counterfeits that resemble genuine Indian coins, as defined in Section 230 of the IPC.  They must be fraudulently or dishonestly made to resemble or pass as legal tender in India.  The resemblance must be sufficient to deceive a person of ordinary prudence.</w:t>
        <w:br/>
        <w:br/>
        <w:t>2. **Import or Export:** The accused must have either imported the counterfeit Indian coins into India or exported them out of India. This involves physically crossing the Indian border with the counterfeit currency.</w:t>
        <w:br/>
        <w:br/>
        <w:t>3. **Knowledge of Counterfeit Nature:** The accused must have known at the time of import or export that the coins were counterfeit versions of Indian currency. This knowledge can be inferred from the circumstances, the quantity of coins, and any statements made by the accused.  The prosecution must demonstrate that the accused was aware of the fraudulent nature of the coins and their resemblance to Indian currency.</w:t>
        <w:br/>
        <w:br/>
        <w:t>**Scope and Applicability**</w:t>
        <w:br/>
        <w:br/>
        <w:t>Section 238 applies exclusively to the import or export of counterfeit coins that resemble Indian currency. This focused approach differs from Section 237, which covers the import or export of any counterfeit coin, regardless of the currency it imitates.  The specific focus on Indian coins in Section 238 reflects the particular importance of protecting the Indian monetary system.</w:t>
        <w:br/>
        <w:br/>
        <w:t>**Punishment under Section 238**</w:t>
        <w:br/>
        <w:br/>
        <w:t>The punishment for importing or exporting counterfeits of the Indian coin under Section 238 is imprisonment for life, or with imprisonment of either description for a term which may extend to ten years, and shall also be liable to fine. This penalty is identical to the punishment for counterfeiting Indian coins within India (Section 232). The severity of the punishment emphasizes the gravity of this offense and its potential impact on the Indian economy.</w:t>
        <w:br/>
        <w:br/>
        <w:t>**Importance of Section 238**</w:t>
        <w:br/>
        <w:br/>
        <w:t>Section 238 plays a vital role in safeguarding the Indian monetary system and preventing economic disruption by:</w:t>
        <w:br/>
        <w:br/>
        <w:t>* **Preventing Influx of Counterfeit Indian Coins:** By criminalizing the import of counterfeit Indian coins, this section helps prevent the circulation of fake currency within India, which could destabilize the economy and erode public confidence in genuine currency.</w:t>
        <w:br/>
        <w:br/>
        <w:t>* **Preventing Export of Counterfeit Indian Coins from India:** By criminalizing the export of counterfeit Indian coins, this section prevents the spread of fake Indian currency to other countries, protecting India's reputation and preventing damage to international financial systems.</w:t>
        <w:br/>
        <w:br/>
        <w:t>* **Deterring Cross-Border Counterfeiting Activities Related to Indian Currency:**  The severe penalties associated with Section 238 create a strong deterrent, discouraging individuals from engaging in cross-border transportation of counterfeit Indian coins.</w:t>
        <w:br/>
        <w:br/>
        <w:br/>
        <w:t>**Relationship with Other Sections**</w:t>
        <w:br/>
        <w:br/>
        <w:t>Section 238 complements other sections of the IPC related to counterfeiting, especially:</w:t>
        <w:br/>
        <w:br/>
        <w:t>* **Section 232 (Counterfeiting Indian Coin):** This section addresses the actual act of counterfeiting Indian coins within India, while Section 238 targets the cross-border movement of counterfeit Indian currency.</w:t>
        <w:br/>
        <w:br/>
        <w:t>* **Section 237 (Import or export of counterfeit coin):**  This section covers the import and export of any counterfeit coin, while Section 238 focuses specifically on counterfeit Indian coins.</w:t>
        <w:br/>
        <w:br/>
        <w:br/>
        <w:t>These sections, along with others related to counterfeiting tools and abetment, provide a comprehensive legal framework for combatting counterfeiting and protecting the integrity of the Indian monetary system.</w:t>
        <w:br/>
        <w:br/>
        <w:t>**Conclusion**</w:t>
        <w:br/>
        <w:br/>
        <w:t>Section 238 of the IPC is a critical legal provision that safeguards the Indian economy from the detrimental effects of counterfeit currency. By specifically criminalizing the import and export of counterfeits of the Indian coin and prescribing stringent penalties, this section effectively deters cross-border counterfeiting activities and helps maintain public trust in the Indian currency.  Understanding the nuances of this section is essential for law enforcement, customs officials, judicial interpretation, and anyone involved in international trade or the fight against counterfeiting.</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