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 “Reason to believe”.</w:t>
      </w:r>
    </w:p>
    <w:p>
      <w:r>
        <w:t>## Section 26 of the Indian Penal Code: "Reason to Believe" – A Detailed Analysis</w:t>
        <w:br/>
        <w:br/>
        <w:t>Section 26 of the Indian Penal Code (IPC) defines "reason to believe." This definition is crucial as it plays a significant role in various offences where the mental state of the accused is a determining factor. Unlike "dishonestly" or "fraudulently," which involve a clear intent, "reason to believe" deals with a lower threshold of culpability, focusing on what a reasonable person would have believed in the given circumstances.  Understanding the nuances of this definition is essential for proper application of the law.</w:t>
        <w:br/>
        <w:br/>
        <w:t>The section states:</w:t>
        <w:br/>
        <w:br/>
        <w:t>&gt; A person is said to have “reason to believe” a thing, if he has sufficient cause to believe that thing, but not otherwise.</w:t>
        <w:br/>
        <w:br/>
        <w:br/>
        <w:t>This definition hinges on the concept of "sufficient cause" to believe something.  Let's break down the components:</w:t>
        <w:br/>
        <w:br/>
        <w:t>**1. Sufficient Cause:**</w:t>
        <w:br/>
        <w:br/>
        <w:t>"Sufficient cause" refers to the existence of facts and circumstances that would lead a reasonable and prudent person to believe the thing in question.  It doesn't require absolute certainty or conclusive proof.  The standard is that of a reasonable person placed in the same situation as the accused.  Would a reasonable person, considering the available information and circumstances, have believed the same thing?</w:t>
        <w:br/>
        <w:br/>
        <w:t>* **Objective Standard:**  The test for "reason to believe" is objective, unlike "intention" which is subjective.  It doesn't matter what the accused actually believed. The question is whether a reasonable person in their position would have held the same belief based on the available evidence and circumstances.</w:t>
        <w:br/>
        <w:t>* **Not a matter of suspicion:**  "Reason to believe" is stronger than mere suspicion.  Suspicion implies a doubt or mistrust without sufficient grounds, while "reason to believe" requires a degree of objective justification for the belief.  There must be some tangible basis for the belief, going beyond mere conjecture or hunch.</w:t>
        <w:br/>
        <w:br/>
        <w:br/>
        <w:t>**2.  Factors considered in determining "Sufficient Cause":**</w:t>
        <w:br/>
        <w:br/>
        <w:t>Courts have identified several factors that can be considered in determining whether there is "sufficient cause" to believe something:</w:t>
        <w:br/>
        <w:br/>
        <w:t>* **Nature of the information:** The source and reliability of the information available to the accused are important. Information from reliable sources carries more weight than hearsay or rumors.</w:t>
        <w:br/>
        <w:t>* **Circumstances of the case:** The specific circumstances surrounding the situation play a crucial role.  What might be considered sufficient cause in one context might not be sufficient in another.</w:t>
        <w:br/>
        <w:t>* **Conduct of the accused:** The actions and behavior of the accused before, during, and after the event can provide insights into their state of mind and whether they had reason to believe something.  Attempts to conceal information or evade inquiries can indicate a guilty mind.</w:t>
        <w:br/>
        <w:t>* **Common knowledge and experience:**  A reasonable person's belief is often based on common knowledge and experience.  What a reasonable person would believe in a given situation can be informed by generally accepted facts and principles.</w:t>
        <w:br/>
        <w:br/>
        <w:br/>
        <w:br/>
        <w:t>**3.  Illustrations:**</w:t>
        <w:br/>
        <w:br/>
        <w:t>* **Receiving Stolen Property:** If a person buys a valuable item at a significantly lower price than its market value from a stranger in suspicious circumstances, they might have reason to believe the item is stolen.  A reasonable person in that situation would likely question the provenance of the item.</w:t>
        <w:br/>
        <w:t>* **Possession of Counterfeit Currency:** If a person possesses a large quantity of counterfeit currency, they might have reason to believe it is fake, especially if the notes have obvious flaws or are acquired through dubious channels.</w:t>
        <w:br/>
        <w:t>* **Harboring an Offender:** If a person provides shelter to someone they know has committed a serious crime, they might have reason to believe that person is an offender.</w:t>
        <w:br/>
        <w:br/>
        <w:br/>
        <w:t>**4.  Distinction from "Knowledge":**</w:t>
        <w:br/>
        <w:br/>
        <w:t>"Reason to believe" is distinct from "knowledge."  Knowledge implies actual awareness or certainty about a fact, while "reason to believe" involves a justified belief based on available information, even without absolute certainty.  The threshold for "reason to believe" is lower than that of knowledge.</w:t>
        <w:br/>
        <w:br/>
        <w:t>**5.  Application in IPC:**</w:t>
        <w:br/>
        <w:br/>
        <w:t>The concept of "reason to believe" appears in several sections of the IPC, including:</w:t>
        <w:br/>
        <w:br/>
        <w:t>* **Section 133 (Abetment of Mutiny):**  If a person harbors or protects a person they have reason to believe has committed mutiny, they can be charged with abetment of mutiny.</w:t>
        <w:br/>
        <w:t>* **Section 202 (Intentional Omission to give Information of Offence by Person Bound to Inform):**  If a person intentionally omits to give information of an offence by a person they have reason to believe has committed an offence, they can be held liable under this section.</w:t>
        <w:br/>
        <w:t>* **Section 411 (Dishonestly receiving stolen property):**  If a person dishonestly receives stolen property knowing or having reason to believe it is stolen, they can be charged with this offence.</w:t>
        <w:br/>
        <w:t>* **Section 414 (Assisting in concealment of stolen property):** If a person assists in concealing or disposing of stolen property knowing or having reason to believe it was stolen, they can be held liable under this section.</w:t>
        <w:br/>
        <w:br/>
        <w:br/>
        <w:t>**6.  Judicial Interpretations:**</w:t>
        <w:br/>
        <w:br/>
        <w:t>Various judicial pronouncements have clarified the scope of "reason to believe." Courts have emphasized the objective nature of the test and the importance of considering the specific circumstances of each case.  They have also stressed that "reason to believe" should not be equated with mere suspicion or conjecture.</w:t>
        <w:br/>
        <w:br/>
        <w:t>**7.  Conclusion:**</w:t>
        <w:br/>
        <w:br/>
        <w:t>Section 26 of the IPC provides a crucial definition of "reason to believe," which signifies having sufficient cause to believe something based on the available information and circumstances. This objective standard focuses on what a reasonable person would have believed in the same situation.  The definition is distinct from both "knowledge" and "suspicion" and plays a significant role in various offences under the IPC where the mental element of the accused is a determining factor.  Understanding the nuances of this definition, including the factors considered in determining "sufficient cause," is vital for the proper application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