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276: Sale of drug as a different drug or preparation.</w:t>
      </w:r>
    </w:p>
    <w:p>
      <w:r>
        <w:t>## IPC Section 276: Sale of Drug as a Different Drug or Preparation - A Detailed Analysis</w:t>
        <w:br/>
        <w:br/>
        <w:t>Section 276 of the Indian Penal Code (IPC) deals with the specific offense of fraudulently selling a drug or medical preparation as a different drug or preparation.  This provision goes beyond the concerns of adulteration addressed in Sections 274 and 275, focusing on the deceptive practice of misrepresenting the identity of a drug, which can have serious health consequences for the consumer. This essay will provide a comprehensive examination of Section 276, exploring its definition, essential ingredients, nature of the offence, prescribed punishment, relationship with other provisions, notable judgments, challenges in enforcement, and potential solutions for better implementation.</w:t>
        <w:br/>
        <w:br/>
        <w:br/>
        <w:t>**Definition and Scope:**</w:t>
        <w:br/>
        <w:br/>
        <w:t>Section 276 of the IPC states: "Whoever knowingly sells, or offers or exposes for sale, or issues from a dispensary for medicinal purposes, any drug or medical preparation, as a different drug or medical preparation, shall be punished with imprisonment of either description for a term which may extend to six months, or with fine which may extend to one thousand rupees, or with both."</w:t>
        <w:br/>
        <w:br/>
        <w:br/>
        <w:t>This section explicitly targets the act of knowingly and fraudulently selling one drug or medical preparation while representing it as a different one.  The inclusion of "issues from a dispensary" emphasizes the responsibility placed on healthcare professionals to ensure the accurate dispensing of medications.</w:t>
        <w:br/>
        <w:br/>
        <w:br/>
        <w:t>**Essential Ingredients of the Offence:**</w:t>
        <w:br/>
        <w:br/>
        <w:t>To secure a conviction under Section 276, the prosecution must prove the following elements beyond a reasonable doubt:</w:t>
        <w:br/>
        <w:br/>
        <w:br/>
        <w:t>1. **Sale, offer, exposure for sale, or issuance from a dispensary:**  The accused must have sold, offered or exposed for sale, or issued from a dispensary the misrepresented drug.  This encompasses various stages of the pharmaceutical supply chain.</w:t>
        <w:br/>
        <w:br/>
        <w:t>2. **Misrepresentation of identity:** The drug or medical preparation must have been sold or offered as a different drug or preparation than it actually is. This involves a deliberate act of misrepresentation to deceive the purchaser.</w:t>
        <w:br/>
        <w:br/>
        <w:t>3. **Knowledge:**  The accused must have knowingly misrepresented the identity of the drug. This subjective element is crucial, requiring the prosecution to demonstrate that the seller was aware of the deception. An honest and reasonable mistake regarding the drug's identity would constitute a valid defense.</w:t>
        <w:br/>
        <w:br/>
        <w:br/>
        <w:t>**Nature of the Offence:**</w:t>
        <w:br/>
        <w:br/>
        <w:t>Similar to Sections 272, 273, 274, and 275, the offense under Section 276 is cognizable, bailable, triable by a Magistrate, and non-compoundable.</w:t>
        <w:br/>
        <w:br/>
        <w:br/>
        <w:t>**Punishment:**</w:t>
        <w:br/>
        <w:br/>
        <w:t>Section 276 prescribes the same punishment as Sections 272, 273, 274, and 275: imprisonment of either description for a term which may extend to six months, or a fine which may extend to one thousand rupees, or both.  The relatively lenient penalty has been criticized, particularly given the potential harm resulting from administering the wrong medication.</w:t>
        <w:br/>
        <w:br/>
        <w:br/>
        <w:t>**Relationship with Other Provisions:**</w:t>
        <w:br/>
        <w:br/>
        <w:t>Section 276 forms part of a set of IPC provisions dealing with offenses related to drugs and public health:</w:t>
        <w:br/>
        <w:br/>
        <w:t>* **Sections 272 and 273 (IPC):**  Address the adulteration and sale of noxious food and drink, respectively.</w:t>
        <w:br/>
        <w:br/>
        <w:t>* **Sections 274 and 275 (IPC):**  Deal with the adulteration and sale of adulterated drugs, respectively.</w:t>
        <w:br/>
        <w:br/>
        <w:t>* **Drugs and Cosmetics Act, 1940:** The primary legislation regulating the manufacture, sale, and distribution of drugs and cosmetics, providing stricter regulations and penalties than the IPC.</w:t>
        <w:br/>
        <w:br/>
        <w:t>* **Pharmacy Act, 1948:** Regulates the practice of pharmacy, including the accurate dispensing of medications.</w:t>
        <w:br/>
        <w:br/>
        <w:br/>
        <w:t>**Notable Judgments:**</w:t>
        <w:br/>
        <w:br/>
        <w:t>Several court judgments have interpreted Section 276, emphasizing the need to establish the deliberate misrepresentation of the drug's identity and the seller's knowledge of this misrepresentation.  Some judgments have also addressed the challenges in proving the "knowingly" aspect, particularly in cases involving complex supply chains or multiple intermediaries.</w:t>
        <w:br/>
        <w:br/>
        <w:br/>
        <w:t>**Challenges in Enforcement:**</w:t>
        <w:br/>
        <w:br/>
        <w:t>Effective enforcement of Section 276 encounters various obstacles:</w:t>
        <w:br/>
        <w:br/>
        <w:br/>
        <w:t>* **Difficulties in proving knowledge:** Establishing the seller's knowledge of the misrepresentation can be challenging, particularly in cases where the seller is not directly involved in the substitution.</w:t>
        <w:br/>
        <w:br/>
        <w:t>* **Complex supply chains:**  The intricate nature of pharmaceutical supply chains can obscure the point at which the substitution occurred, making it difficult to pinpoint responsibility.</w:t>
        <w:br/>
        <w:br/>
        <w:t>* **Lack of awareness among consumers:** Consumers may not always be able to identify that they have been given the wrong medication, especially if the packaging or appearance is similar.</w:t>
        <w:br/>
        <w:br/>
        <w:t>* **Limited resources for investigation and prosecution:**  Inadequate resources and expertise can hinder effective investigation and prosecution of such cases.</w:t>
        <w:br/>
        <w:br/>
        <w:br/>
        <w:br/>
        <w:t>**Potential Solutions for Better Implementation:**</w:t>
        <w:br/>
        <w:br/>
        <w:t>Addressing these challenges requires a comprehensive approach:</w:t>
        <w:br/>
        <w:br/>
        <w:br/>
        <w:t>* **Strengthening regulatory oversight:**  Increasing inspections and monitoring of pharmaceutical supply chains can help detect instances of drug substitution.</w:t>
        <w:br/>
        <w:br/>
        <w:t>* **Improving traceability of drugs:** Implementing track-and-trace systems can enhance transparency and accountability within the supply chain, making it easier to pinpoint the source of misrepresented drugs.</w:t>
        <w:br/>
        <w:br/>
        <w:t>* **Enhancing consumer awareness:**  Educating consumers about their rights and how to identify potential drug substitutions can empower them to report suspicious cases.</w:t>
        <w:br/>
        <w:br/>
        <w:t>* **Increasing penalties and stricter enforcement:**  Higher penalties and more rigorous enforcement can deter fraudulent practices.</w:t>
        <w:br/>
        <w:br/>
        <w:t>* **Collaboration with international organizations:**  Sharing information and best practices with international agencies can strengthen national efforts to combat drug-related crimes.</w:t>
        <w:br/>
        <w:br/>
        <w:br/>
        <w:t>**Conclusion:**</w:t>
        <w:br/>
        <w:br/>
        <w:br/>
        <w:t>Section 276 of the IPC plays a crucial role in protecting public health by criminalizing the sale of a drug as a different drug or preparation.  However, its effectiveness depends on robust enforcement, greater public awareness, and a strengthened regulatory framework. Addressing the existing challenges requires a concerted effort from government agencies, law enforcement, healthcare professionals, and the pharmaceutical industry to safeguard the public from the potentially harmful consequences of drug substitution.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