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283: Danger or obstruction in public way or line of navigation.</w:t>
      </w:r>
    </w:p>
    <w:p>
      <w:r>
        <w:t>## IPC Section 283: Danger or Obstruction in Public Way or Line of Navigation - A Detailed Analysis</w:t>
        <w:br/>
        <w:br/>
        <w:t>Section 283 of the Indian Penal Code (IPC) addresses the offense of creating a danger or obstruction in a public way or line of navigation.  This section recognizes the importance of maintaining safe and accessible public spaces, both on land and water, and penalizes actions that compromise this safety.  This analysis will delve into the various aspects of Section 283, exploring its scope, key ingredients, nature of the offense, punishments, and related legal provisions.</w:t>
        <w:br/>
        <w:br/>
        <w:t>**The Text of Section 283:**</w:t>
        <w:br/>
        <w:br/>
        <w:t>"Whoever, by doing any act, or by omitting to take order with any property in his possession or under his charge, causes danger, obstruction or injury to any person in any public way or public line of navigation, shall be punished with fine which may extend to two hundred rupees."</w:t>
        <w:br/>
        <w:br/>
        <w:t>**Unpacking the Section:**</w:t>
        <w:br/>
        <w:br/>
        <w:t>This seemingly simple section encompasses several important elements:</w:t>
        <w:br/>
        <w:br/>
        <w:t>1. **"Whoever, by doing any act..."**:  This signifies that the offense can be committed through a positive act, such as placing an obstacle in a public pathway or discarding debris in a navigable channel.</w:t>
        <w:br/>
        <w:br/>
        <w:t>2. **"...or by omitting to take order with any property in his possession or under his charge..."**:  This introduces the concept of omission or negligence. It establishes responsibility not only for active acts but also for failures to act when one has a duty to do so. For instance, a property owner who fails to repair a dilapidated wall abutting a public road, thereby creating a risk of collapse, could be held liable under this section. Similarly, a harbor master failing to remove a known hazard from a shipping lane could also be in violation.</w:t>
        <w:br/>
        <w:br/>
        <w:t>3. **"...causes danger, obstruction or injury..."**:  This outlines the three distinct consequences that constitute the offense:</w:t>
        <w:br/>
        <w:br/>
        <w:t xml:space="preserve">    * **"Danger"**: This refers to creating a situation that poses a risk of harm to individuals using the public way or line of navigation.  The danger need not result in actual harm; the potential for harm suffices.  For example, leaving a deep, uncovered pit near a public path creates a danger even if no one falls into it.</w:t>
        <w:br/>
        <w:br/>
        <w:t xml:space="preserve">    * **"Obstruction"**: This refers to impeding the free and safe passage of people or vessels.  This could include blocking a road with a vehicle, placing construction materials on a sidewalk, or sinking a derelict boat in a navigable channel.</w:t>
        <w:br/>
        <w:br/>
        <w:t xml:space="preserve">    * **"Injury"**:  This refers to actual physical harm caused to any person due to the danger or obstruction.  This could range from minor scrapes and bruises to more serious injuries resulting from falls or collisions.</w:t>
        <w:br/>
        <w:br/>
        <w:br/>
        <w:t>4. **"...to any person..."**:  This clarifies that the danger, obstruction, or injury must pertain to individuals using the public way or line of navigation. It is not limited to specific categories of people.</w:t>
        <w:br/>
        <w:br/>
        <w:t>5. **"...in any public way or public line of navigation..."**: This defines the locations where the offense applies.</w:t>
        <w:br/>
        <w:br/>
        <w:t xml:space="preserve">    * **"Public way"**: This refers to any thoroughfare or pathway accessible to the public, including roads, streets, sidewalks, footpaths, bridges, and even public parks or squares.</w:t>
        <w:br/>
        <w:br/>
        <w:t xml:space="preserve">    * **"Public line of navigation"**:  This refers to any waterway used for public navigation, such as rivers, canals, lakes, and coastal waters. It includes designated shipping channels and areas where boats and ships are permitted to operate.</w:t>
        <w:br/>
        <w:br/>
        <w:br/>
        <w:br/>
        <w:t>**Nature of the Offense:**</w:t>
        <w:br/>
        <w:br/>
        <w:t>The offense under Section 283 is non-cognizable, meaning the police cannot arrest the offender without a warrant.  It is bailable, allowing the accused to be released on bail. It is also compoundable, meaning the parties involved can reach a settlement and resolve the matter privately with the court's permission.  The trial for this offense can be conducted by any Magistrate.</w:t>
        <w:br/>
        <w:br/>
        <w:br/>
        <w:t>**Punishment:**</w:t>
        <w:br/>
        <w:br/>
        <w:t>The punishment for causing danger, obstruction, or injury in a public way or line of navigation is a fine that may extend up to two hundred rupees. While the monetary penalty seems relatively small, it is crucial to note that other legal remedies, such as civil suits for damages, can be pursued by individuals harmed by the offense.  Furthermore, in cases involving more serious consequences, other sections of the IPC, such as those relating to causing hurt or grievous hurt, might also be applicable.</w:t>
        <w:br/>
        <w:br/>
        <w:br/>
        <w:br/>
        <w:t>**Related Provisions:**</w:t>
        <w:br/>
        <w:br/>
        <w:t>Several other provisions within the IPC and other laws relate to public safety and may be considered alongside Section 283. These include:</w:t>
        <w:br/>
        <w:br/>
        <w:t>* **Section 268 (Public nuisance):** This broader provision deals with any act or omission that causes any common injury, danger, or annoyance to the public or the people in general who dwell or occupy property in the vicinity.</w:t>
        <w:br/>
        <w:br/>
        <w:t>* **Section 289 (Negligent conduct with respect to animal):** This section addresses negligent handling of animals that could endanger human life or safety, which may also extend to public ways.</w:t>
        <w:br/>
        <w:br/>
        <w:t>* **Sections related to causing hurt and grievous hurt:** If the danger or obstruction results in physical harm, these sections may be applicable depending on the severity of the injuries.</w:t>
        <w:br/>
        <w:br/>
        <w:br/>
        <w:t>* **Local municipal laws and bylaws:** Many municipalities have specific regulations concerning obstructions and encroachments on public ways, which can be used in conjunction with Section 283.</w:t>
        <w:br/>
        <w:br/>
        <w:br/>
        <w:t>**Illustrative Examples:**</w:t>
        <w:br/>
        <w:br/>
        <w:t>* A shopkeeper stacking goods on the sidewalk, obstructing pedestrian movement, could be charged under Section 283.</w:t>
        <w:br/>
        <w:br/>
        <w:t>* A homeowner allowing a dangerous tree branch to overhang a public road, posing a risk to passersby, could also be liable under this section.</w:t>
        <w:br/>
        <w:br/>
        <w:br/>
        <w:t>* A fisherman discarding fishing nets in a navigable channel, creating a hazard for boats, would fall under the purview of Section 283.</w:t>
        <w:br/>
        <w:br/>
        <w:br/>
        <w:br/>
        <w:br/>
        <w:t>**Conclusion:**</w:t>
        <w:br/>
        <w:br/>
        <w:t>Section 283 of the IPC plays a vital role in safeguarding public safety by penalizing acts and omissions that create dangers or obstructions in public ways and lines of navigation.  The section's breadth, encompassing both actions and negligence, reinforces the shared responsibility for maintaining safe public spaces. While the monetary penalty may seem modest, the section's value lies in its ability to address a wide range of potentially hazardous situations and promote responsible behavior in shared spaces.  Its application, in conjunction with other legal provisions and municipal regulations, contributes to a comprehensive framework for ensuring public safety and accessibility.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