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286: Negligent conduct with respect to explosive substance.</w:t>
      </w:r>
    </w:p>
    <w:p>
      <w:r>
        <w:t>## IPC Section 286: Negligent Conduct with Respect to Explosive Substance - A Detailed Analysis</w:t>
        <w:br/>
        <w:br/>
        <w:t>Section 286 of the Indian Penal Code (IPC) addresses the offense of negligent conduct with respect to explosive substances. Recognizing the inherent danger posed by explosives, this section emphasizes the responsibility of individuals handling such materials to exercise extreme caution and prevent harm to others and property. This detailed analysis will explore the various facets of Section 286, examining its scope, key ingredients, nature of the offense, punishments, related provisions, and its critical role in ensuring public safety.</w:t>
        <w:br/>
        <w:br/>
        <w:t>**The Text of Section 286:**</w:t>
        <w:br/>
        <w:br/>
        <w:t>"Whoever does, with any explosive substance, any act so rashly or negligently as to endanger human life, or to be likely to cause hurt or injury to any person, shall be punished with imprisonment of either description for a term which may extend to six months, or with fine which may extend to one thousand rupees, or with both."</w:t>
        <w:br/>
        <w:br/>
        <w:t>**Unpacking the Section:**</w:t>
        <w:br/>
        <w:br/>
        <w:t>Several essential elements constitute the offense defined under Section 286:</w:t>
        <w:br/>
        <w:br/>
        <w:t>1. **"Whoever does, with any explosive substance..."**:  This establishes the subject matter of the offense – any explosive substance. "Explosive substance" refers to any material or mixture that is capable of producing a rapid chemical reaction resulting in the sudden release of energy, typically in the form of heat, gas, and pressure. This includes gunpowder, dynamite, fireworks, ammunition, and certain industrial chemicals.</w:t>
        <w:br/>
        <w:br/>
        <w:t>2. **"...any act..."**:  This indicates that the offense can be committed through any action involving an explosive substance.  This encompasses manufacturing, storing, transporting, handling, using, or disposing of explosives.  The act itself need not be inherently illegal; it's the *manner* in which the act is performed that determines culpability under this section.</w:t>
        <w:br/>
        <w:br/>
        <w:t>3. **"...so rashly or negligently..."**:  This phrase highlights the *mens rea* or mental element of the offense. The prosecution must demonstrate that the accused acted with either rashness or negligence.</w:t>
        <w:br/>
        <w:br/>
        <w:t xml:space="preserve">    * **"Rashness"**: Rashness implies acting with the knowledge of a potential danger but with unjustified disregard for the consequences. It involves knowingly taking a risk that a reasonable person in the same situation would avoid.</w:t>
        <w:br/>
        <w:br/>
        <w:t xml:space="preserve">    * **"Negligence"**: Negligence involves a failure to exercise the degree of care that a reasonable person would exercise under similar circumstances. It implies a lack of awareness or attention to the potential risks involved, given the dangerous nature of explosive substances.</w:t>
        <w:br/>
        <w:br/>
        <w:br/>
        <w:t>4. **"...as to endanger human life, or to be likely to cause hurt or injury to any person..."**: This establishes the potential consequences that must be foreseeable for the act to be considered an offense under this section. The prosecution must prove that the rash or negligent act involving explosives either endangered human life or was likely to cause hurt or injury. Actual harm is not required; the potential or likelihood of harm is sufficient.</w:t>
        <w:br/>
        <w:br/>
        <w:t xml:space="preserve">    * **"Endanger human life"**: This refers to creating a situation where there is a real and foreseeable risk of death due to an explosion or its effects, such as blast injuries, flying debris, or structural collapse.</w:t>
        <w:br/>
        <w:br/>
        <w:t xml:space="preserve">    * **"Likely to cause hurt or injury"**: This encompasses a broader range of harm, including physical injuries like burns, lacerations, hearing loss, respiratory problems due to dust or fumes, and even psychological trauma resulting from an explosion-related incident.</w:t>
        <w:br/>
        <w:br/>
        <w:br/>
        <w:t>**Nature of the Offense:**</w:t>
        <w:br/>
        <w:br/>
        <w:t>The offense under Section 286 is cognizable, meaning the police can arrest the accused without a warrant. It is bailable, allowing the accused to be released on bail subject to the court's discretion.  It is also compoundable, meaning the parties involved can reach a compromise and resolve the matter privately with the court's permission. The trial for this offense can be conducted by any Magistrate.</w:t>
        <w:br/>
        <w:br/>
        <w:br/>
        <w:t>**Punishment:**</w:t>
        <w:br/>
        <w:br/>
        <w:t>The punishment for negligent conduct with respect to explosive substances is imprisonment for a term which may extend up to six months, or a fine which may extend to one thousand rupees, or both.  While the penalties appear relatively low compared to offenses involving intentional harm or more severe consequences, they serve as a deterrent against negligent behavior that could have catastrophic outcomes. In cases where grievous hurt or death results from such negligence, other more stringent sections of the IPC, including culpable homicide not amounting to murder, may be applicable.</w:t>
        <w:br/>
        <w:br/>
        <w:br/>
        <w:br/>
        <w:t>**Related Provisions:**</w:t>
        <w:br/>
        <w:br/>
        <w:t>Several other provisions within the IPC and other laws relate to explosives and public safety:</w:t>
        <w:br/>
        <w:br/>
        <w:t>* **Section 285 (Negligent conduct with respect to fire or combustible matter):** While distinct, this section reflects a similar principle of holding individuals accountable for creating risks through negligent behavior with dangerous materials.</w:t>
        <w:br/>
        <w:br/>
        <w:br/>
        <w:t>* **Section 287 (Negligent conduct with respect to machinery):** This section addresses negligent handling of machinery, which can be relevant in industrial settings where explosives are used.</w:t>
        <w:br/>
        <w:br/>
        <w:br/>
        <w:t>* **Sections related to causing hurt and grievous hurt**: If the negligent handling of explosives results in injuries, these sections may be applicable depending on the severity of the harm.</w:t>
        <w:br/>
        <w:br/>
        <w:br/>
        <w:t>* **The Explosive Substances Act, 1908:** This Act specifically regulates the manufacture, possession, use, sale, transport, and import of explosives, providing a comprehensive legal framework for controlling these dangerous materials.  It contains more stringent penalties for violations compared to Section 286.</w:t>
        <w:br/>
        <w:br/>
        <w:br/>
        <w:br/>
        <w:t>**Illustrative Examples:**</w:t>
        <w:br/>
        <w:br/>
        <w:t>* A fireworks manufacturer storing finished products in unsafe conditions, creating a risk of accidental explosion, could be prosecuted under Section 286.</w:t>
        <w:br/>
        <w:br/>
        <w:t>* A construction worker using explosives without following proper safety protocols, endangering nearby workers and residents, would also be liable under this section.</w:t>
        <w:br/>
        <w:br/>
        <w:t>* A person transporting explosives in a vehicle without taking adequate precautions to secure the load, creating a risk of an accident and explosion, could be charged under Section 286.</w:t>
        <w:br/>
        <w:br/>
        <w:br/>
        <w:t>**Conclusion:**</w:t>
        <w:br/>
        <w:br/>
        <w:br/>
        <w:t>Section 286 of the IPC plays a vital role in promoting public safety by addressing the dangers associated with negligent handling of explosives. By criminalizing such conduct, it emphasizes the responsibility of individuals and entities working with explosives to exercise utmost care and prevent foreseeable harm. The section's broad scope, encompassing various types of explosives and a range of activities, underscores the importance of strict adherence to safety regulations and best practices.  Its application, in conjunction with the Explosive Substances Act and other relevant laws, provides a robust legal framework for mitigating the risks associated with explosives and ensuring the safety of individuals and communities.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