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290: Punishment for public nuisance in cases not otherwise provided for.</w:t>
      </w:r>
    </w:p>
    <w:p>
      <w:r>
        <w:t>## IPC Section 290: Punishment for Public Nuisance - A Detailed Analysis</w:t>
        <w:br/>
        <w:br/>
        <w:t>Section 290 of the Indian Penal Code (IPC) addresses the broad concept of public nuisance in situations not specifically covered by other laws.  It serves as a catch-all provision to penalize acts that cause common injury, danger, or annoyance to the public or residents of a locality.  The section states:</w:t>
        <w:br/>
        <w:br/>
        <w:t>"Whoever commits a public nuisance in any case not otherwise punishable by this Code, shall be punished with fine which may extend to two hundred rupees."</w:t>
        <w:br/>
        <w:br/>
        <w:t>Let's delve deeper into the key elements of this section:</w:t>
        <w:br/>
        <w:br/>
        <w:t>**1. Public Nuisance: A Broad Concept**</w:t>
        <w:br/>
        <w:br/>
        <w:t>The IPC doesn't explicitly define "public nuisance."  However, legal precedents and interpretations have established its core elements.  A public nuisance involves an act or omission that:</w:t>
        <w:br/>
        <w:br/>
        <w:t>* **Affects a considerable number of people:** It must impact the general public or a significant portion of a community, rather than just a single individual or a small group. The affected group must be substantial enough to constitute a "public" or a localized "public" within a specific area.</w:t>
        <w:br/>
        <w:t>* **Causes common injury, danger, or annoyance:**  The act must create some form of harm, inconvenience, or discomfort to the public.  This can be physical (e.g., obstructing a public way), environmental (e.g., polluting a water source), or moral (e.g., running a gambling den).</w:t>
        <w:br/>
        <w:t>* **Unreasonably interferes with public rights:** The interference with public rights, like the right to use public roads or enjoy clean air, must be unreasonable.  The concept of reasonableness takes into account various factors, including the nature of the act, its duration, its location, and its impact on the community.</w:t>
        <w:br/>
        <w:br/>
        <w:t>**2. "In any case not otherwise punishable"**</w:t>
        <w:br/>
        <w:br/>
        <w:t>This crucial phrase emphasizes that Section 290 applies only when the act constituting public nuisance isn't already covered by a more specific provision in the IPC or any other law.  This ensures that the specific offence, with its corresponding punishment, is applied instead of the general provision of Section 290. For example, if someone obstructs a public way, Section 283 (danger or obstruction in public way or line of navigation) would apply rather than Section 290.</w:t>
        <w:br/>
        <w:br/>
        <w:t>**3. Examples of Public Nuisance under Section 290:**</w:t>
        <w:br/>
        <w:br/>
        <w:t>Given its broad scope, Section 290 can encompass a wide range of activities, including:</w:t>
        <w:br/>
        <w:br/>
        <w:t>* **Noise pollution:**  Excessive and unreasonable noise from loudspeakers, construction activities, or factories can constitute public nuisance.</w:t>
        <w:br/>
        <w:t>* **Air pollution:**  Burning garbage, industrial emissions, or vehicle exhaust exceeding permissible limits can fall under this section.</w:t>
        <w:br/>
        <w:t>* **Water pollution:**  Discharging pollutants into rivers, lakes, or other water bodies can be a public nuisance.</w:t>
        <w:br/>
        <w:t>* **Unsanitary conditions:**  Maintaining filthy premises, overflowing drains, or improper disposal of garbage can be considered public nuisance.</w:t>
        <w:br/>
        <w:t>* **Obstruction of public pathways:**  Leaving building materials or other obstacles on pavements or roads without proper authorization can be an offence.</w:t>
        <w:br/>
        <w:t>* **Carrying on offensive trades:**  Running businesses that emit foul odors or generate excessive noise in residential areas can constitute public nuisance.</w:t>
        <w:br/>
        <w:t>* **Indecent exposure:**  Public displays of indecent behavior that offend public morals can be penalized under this section.</w:t>
        <w:br/>
        <w:t>* **Illegal gambling:** Operating gambling dens that attract undesirable elements and disrupt public order can fall under this section.</w:t>
        <w:br/>
        <w:t>* **Unlawful assembly:**  Gathering in a public place for an unlawful purpose and causing disturbance can be considered a public nuisance.</w:t>
        <w:br/>
        <w:br/>
        <w:t>**4.  Punishment**</w:t>
        <w:br/>
        <w:br/>
        <w:t>The punishment for public nuisance under Section 290 is a fine which may extend to two hundred rupees. The relatively small fine reflects the less serious nature of these offences compared to other crimes under the IPC. However, the court can impose the maximum fine in cases involving significant harm or inconvenience to the public.</w:t>
        <w:br/>
        <w:br/>
        <w:t>**5.  Procedure**</w:t>
        <w:br/>
        <w:br/>
        <w:t>Cases under Section 290 are generally initiated based on complaints from affected individuals or by the police taking suo motu cognizance of the nuisance.  The magistrate can issue an injunction to restrain the continuation of the nuisance and can also order the abatement of the nuisance.</w:t>
        <w:br/>
        <w:br/>
        <w:t>**6.  Defences:**</w:t>
        <w:br/>
        <w:br/>
        <w:t>Possible defences against a charge under Section 290 include:</w:t>
        <w:br/>
        <w:br/>
        <w:t>* **Triviality:**  If the act causing the alleged nuisance is minor and doesn't cause significant inconvenience to the public, it might not be considered a punishable offence.</w:t>
        <w:br/>
        <w:t>* **Reasonable use:**  If the act is a reasonable use of one's property and the resulting inconvenience to the public is minimal and unavoidable, it might not be deemed a nuisance.</w:t>
        <w:br/>
        <w:t>* **Statutory authority:** If the act causing the nuisance is authorized by law or a valid permit, it can be a defence.</w:t>
        <w:br/>
        <w:t>* **Prescription:** Long-continued and uninterrupted enjoyment of a right, even if it causes some inconvenience to others, can sometimes be a defence under the principle of prescription.</w:t>
        <w:br/>
        <w:br/>
        <w:t>**7. Importance of Section 290:**</w:t>
        <w:br/>
        <w:br/>
        <w:t>Section 290 plays a vital role in maintaining public order, hygiene, and safety. It provides a mechanism to address a wide range of nuisances that affect the quality of life and the well-being of communities. It empowers authorities to intervene and prevent activities that cause common injury, danger, or annoyance, contributing to a healthier and more peaceful environment.</w:t>
        <w:br/>
        <w:br/>
        <w:br/>
        <w:t>**8.  Limitations:**</w:t>
        <w:br/>
        <w:br/>
        <w:t>Despite its broad scope, Section 290 has some limitations. The small fine might not be a sufficient deterrent in some cases. Furthermore, the absence of a clear definition of "public nuisance" can lead to subjective interpretations and inconsistent application of the law.</w:t>
        <w:br/>
        <w:br/>
        <w:br/>
        <w:t>In conclusion, Section 290 of the IPC provides a valuable legal tool for addressing various forms of public nuisance not covered by specific provisions.  It recognizes the importance of protecting the public from unreasonable interferences with their rights and ensures that acts causing common injury, danger, or annoyance are punishable by law. Although the prescribed punishment is relatively light,  the section contributes to maintaining public order and promoting a better quality of life for communities.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