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297: Trespassing on burial places, etc.</w:t>
      </w:r>
    </w:p>
    <w:p>
      <w:r>
        <w:t>Section 297 of the Indian Penal Code (IPC) addresses the offense of trespassing on burial places, cremation grounds, or places of worship with the intention of wounding the feelings of any person or insulting the religion of any person. This provision aims to protect the sanctity of these spaces and prevent acts that could cause emotional distress or incite religious animosity.  This essay will provide a comprehensive analysis of Section 297, examining its various components, interpretation, scope, punishment, and its significance within the Indian legal context.</w:t>
        <w:br/>
        <w:br/>
        <w:t>**The Text of Section 297:**</w:t>
        <w:br/>
        <w:br/>
        <w:t>The precise wording of Section 297 is as follows:</w:t>
        <w:br/>
        <w:br/>
        <w:t>"Whoever, with the intention of wounding the feelings of any person, or of insulting the religion of any person, or with the knowledge that the feelings of any person are likely to be wounded, or that the religion of any person is likely to be insulted thereby, commits any trespass in any place of sepulture or any place set apart for the performance of funeral rites or as a depository for the remains of the dead, or offers any indignity to any human corpse, or causes disturbance to any persons assembled for the performance of funeral ceremonies, shall be punished with imprisonment of either description for a term which may extend to one year, or with fine, or with both."</w:t>
        <w:br/>
        <w:br/>
        <w:br/>
        <w:t>**Key Components and Interpretation:**</w:t>
        <w:br/>
        <w:br/>
        <w:t>1. **Intention or Knowledge:** The *mens rea* (guilty mind) for this offense can be established in two ways:</w:t>
        <w:br/>
        <w:br/>
        <w:t xml:space="preserve">    * **Intention:** The prosecution can prove that the accused acted with the specific intention of wounding the feelings of any person or insulting the religion of any person.</w:t>
        <w:br/>
        <w:t xml:space="preserve">    * **Knowledge:** Alternatively, it can be shown that the accused had the knowledge that their actions were likely to wound the feelings of any person or insult the religion of any person, even if that was not their primary intention. This encompasses reckless disregard for the potential impact of their actions.</w:t>
        <w:br/>
        <w:br/>
        <w:t>2. **Trespass:** The *actus reus* (guilty act) involves committing trespass in specific places:</w:t>
        <w:br/>
        <w:br/>
        <w:t xml:space="preserve">    * **Place of Sepulture:**  This refers to any place designated for burial, such as a graveyard or cemetery.</w:t>
        <w:br/>
        <w:t xml:space="preserve">    * **Place Set Apart for Funeral Rites:** This includes locations specifically designated for the performance of funeral ceremonies or rituals, regardless of whether a burial takes place there.</w:t>
        <w:br/>
        <w:t xml:space="preserve">    * **Depository for Remains of the Dead:** This encompasses places where the remains of the deceased are stored, such as mortuaries or ossuaries.</w:t>
        <w:br/>
        <w:br/>
        <w:t>"Trespass" in this context means entering these places without lawful justification or exceeding the permitted scope of entry.  Simply being present in these locations does not constitute trespass; the act must be unauthorized or exceed the permitted purpose of being there.</w:t>
        <w:br/>
        <w:br/>
        <w:t>3. **Offering Indignity to a Human Corpse:** This covers any act that disrespects or dishonors a deceased person's body. Examples include mutilation, desecration, or any other act that violates the customary respect shown towards the dead.</w:t>
        <w:br/>
        <w:br/>
        <w:t>4. **Causing Disturbance to Persons Assembled for Funeral Ceremonies:** This element mirrors the language of Section 296 and prohibits any act that disrupts the peaceful conduct of funeral ceremonies. This includes creating noise, obstructing access, interrupting proceedings, or any other action that interferes with the solemnity of the occasion.</w:t>
        <w:br/>
        <w:br/>
        <w:t>5. **Wounding Feelings or Insulting Religion:** The act must be done with the intention or knowledge that it will wound the feelings of any person or insult the religion of any person. This acknowledges the emotional and spiritual significance of these spaces and the potential for distress caused by acts of disrespect.  "Wounding feelings" is a broad term encompassing emotional hurt, grief, or outrage caused by the act. "Insulting religion" refers to actions that denigrate or disrespect the religious beliefs or practices associated with death and funeral rites.</w:t>
        <w:br/>
        <w:br/>
        <w:t>6. **Punishment:**  The prescribed punishment under Section 297 is imprisonment up to one year, a fine, or both.  This is a relatively lesser punishment compared to other offenses related to religion, reflecting the focus on preventing disrespectful acts rather than imposing harsh penalties.</w:t>
        <w:br/>
        <w:br/>
        <w:t>**Scope and Application:**</w:t>
        <w:br/>
        <w:br/>
        <w:t>Section 297 applies to acts committed against places associated with death and funeral rites, regardless of the specific religion or belief system involved. It protects the sanctity of these spaces for all communities and ensures that individuals can mourn their deceased without fear of disturbance or disrespect.</w:t>
        <w:br/>
        <w:br/>
        <w:t>**Distinction from Related Sections:**</w:t>
        <w:br/>
        <w:br/>
        <w:t>Section 297 needs to be distinguished from related provisions:</w:t>
        <w:br/>
        <w:br/>
        <w:t>* **Section 295:**  Deals with injuring or defiling places of worship or sacred objects with the intention to insult the religion of any class. While there can be some overlap if the trespass under Section 297 occurs in a place of worship, the primary focus of 297 is on places associated with death and funeral rites.</w:t>
        <w:br/>
        <w:t>* **Section 296:**  Concerns disturbing religious assemblies.  Section 297 specifically covers disturbances to funeral ceremonies, which can be considered a specific type of religious assembly.</w:t>
        <w:br/>
        <w:t>* **Section 404:**  Deals with dishonest misappropriation of property possessed by a deceased person at the time of his death.  This section focuses on property offenses, while 297 deals with acts of trespass and indignity against the deceased and their resting places.</w:t>
        <w:br/>
        <w:br/>
        <w:br/>
        <w:t>**Significance and Challenges:**</w:t>
        <w:br/>
        <w:br/>
        <w:t>Section 297 plays a vital role in protecting the emotional and spiritual well-being of individuals during times of grief and bereavement.  By safeguarding the sanctity of burial places and funeral ceremonies, it aims to prevent acts that could exacerbate emotional distress or escalate into communal tensions.</w:t>
        <w:br/>
        <w:br/>
        <w:t>However, the implementation of this section can face certain challenges:</w:t>
        <w:br/>
        <w:br/>
        <w:t>* **Proof of Intention or Knowledge:**  Establishing the accused's intent or knowledge can be difficult in some cases, particularly when dealing with acts that could be interpreted as unintentional or accidental.</w:t>
        <w:br/>
        <w:t>* **Cultural Sensitivities:** The interpretation of "wounding feelings" and "insulting religion" needs to be sensitive to diverse cultural and religious practices surrounding death and funeral rites.</w:t>
        <w:br/>
        <w:t>* **Balancing with other Rights:**  The application of Section 297 needs to be balanced with other rights, such as the right to freedom of expression and the right to peaceful assembly.</w:t>
        <w:br/>
        <w:br/>
        <w:br/>
        <w:t>**Conclusion:**</w:t>
        <w:br/>
        <w:br/>
        <w:t>Section 297 of the IPC is a crucial legal provision that safeguards the sanctity of burial places and funeral ceremonies. It protects the emotional and spiritual well-being of individuals during times of grief and seeks to prevent acts that could cause distress or incite religious animosity.  Its effectiveness, however, relies on careful interpretation and sensitive application, ensuring that it is used to prevent genuine acts of disrespect while respecting the rights and beliefs of all individuals.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