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30: “Valuable security”.</w:t>
      </w:r>
    </w:p>
    <w:p>
      <w:r>
        <w:t>## IPC Section 30: "Valuable Security" - A Detailed Explanation</w:t>
        <w:br/>
        <w:br/>
        <w:t>Section 30 of the Indian Penal Code (IPC) defines "valuable security." While seemingly straightforward, its significance lies in its pervasive use throughout the Code, appearing in numerous offenses relating to property and financial instruments. Understanding its scope is crucial for interpreting various provisions dealing with theft, extortion, robbery, forgery, and other related crimes.  This definition acts as the bedrock upon which many offenses related to financial and documentary fraud are built.</w:t>
        <w:br/>
        <w:br/>
        <w:t>**The Text of Section 30:**</w:t>
        <w:br/>
        <w:br/>
        <w:t>"Valuable security" denotes a document which is, or purports to be,</w:t>
        <w:br/>
        <w:br/>
        <w:t>(a) a document whereby any legal right is created, extended, transferred, restricted, extinguished or released, or whereby any obligation is, or purports to be, imposed, created, transferred, restricted, extinguished or released, or</w:t>
        <w:br/>
        <w:br/>
        <w:t>(b) any share, scrip, stock, bond, debenture, debenture stock or other marketable security of like nature in or of any body corporate, or of any public company, or</w:t>
        <w:br/>
        <w:br/>
        <w:t>(c) a will, codicil or other testamentary document, or</w:t>
        <w:br/>
        <w:br/>
        <w:t>(d) a document which is or purports to be a bill of exchange, cheque, promissory note, or</w:t>
        <w:br/>
        <w:br/>
        <w:t>(e) a grant of probate or letters of administration, or</w:t>
        <w:br/>
        <w:br/>
        <w:t>(f) a postal receipt for an insured value of five rupees or upwards, or</w:t>
        <w:br/>
        <w:br/>
        <w:t>(g) a document acknowledging the receipt or payment of money or delivery of property, or</w:t>
        <w:br/>
        <w:br/>
        <w:t>(h) a passport, or</w:t>
        <w:br/>
        <w:br/>
        <w:t>(i) a document evidencing, creating, transferring, restricting, extinguishing or releasing, or purporting to evidence, create, transfer, restrict, extinguish or release, an interest in any property, or</w:t>
        <w:br/>
        <w:br/>
        <w:t>(j) any other document which creates, extends, transfers, restricts, extinguishes or releases, or purports to create, extend, transfer, restrict, extinguish or release, any right, title or interest in any property.</w:t>
        <w:br/>
        <w:br/>
        <w:t>**Dissecting the Definition:**</w:t>
        <w:br/>
        <w:br/>
        <w:t>The definition is structured broadly to encompass various instruments that hold value, either intrinsically or by representing rights or obligations.  It includes both genuine and purported documents, recognizing that even forged or fabricated instruments can be used to deceive and cause harm.</w:t>
        <w:br/>
        <w:br/>
        <w:t>**(a) Documents Affecting Legal Rights and Obligations:** This clause is the broadest and most fundamental. It covers any document that creates, modifies, or extinguishes legal rights or obligations. This includes contracts, agreements, deeds, licenses, permits, and various other legal instruments. The inclusion of "purports to be" emphasizes that even if a document is ultimately found to be invalid or unenforceable, it still qualifies as a valuable security if it was presented as having legal effect.</w:t>
        <w:br/>
        <w:br/>
        <w:t>**(b) Marketable Securities:** This clause specifically deals with financial instruments issued by corporations and public companies.  It includes shares, stock, bonds, debentures, and other similar securities that are traded in the market.  These instruments represent ownership or debt and can be readily bought and sold.</w:t>
        <w:br/>
        <w:br/>
        <w:t>**(c) Testamentary Documents:** Wills, codicils, and other documents related to the disposition of property after death are included as valuable securities.  These documents determine the inheritance rights of individuals and are thus of considerable value.</w:t>
        <w:br/>
        <w:br/>
        <w:t>**(d) Negotiable Instruments:** This clause covers common financial instruments like bills of exchange, cheques, and promissory notes. These documents are readily transferable and represent promises to pay a specified sum of money.</w:t>
        <w:br/>
        <w:br/>
        <w:t>**(e) Probate and Letters of Administration:** These documents are issued by courts and grant authority to administer the estate of a deceased person.  They are essential for managing and distributing assets.</w:t>
        <w:br/>
        <w:br/>
        <w:t>**(f) Postal Receipts for Insured Value:**  Specifically includes postal receipts for items insured for five rupees or more. While the monetary value may seem low in present times, it was significant when the IPC was drafted.  The inclusion reflects the importance of these receipts as proof of ownership and insurance coverage.</w:t>
        <w:br/>
        <w:br/>
        <w:t>**(g) Receipts and Acknowledgements:**  This clause covers documents acknowledging the receipt or payment of money or the delivery of property. These serve as evidence of transactions and can be crucial in resolving disputes.</w:t>
        <w:br/>
        <w:br/>
        <w:t>**(h) Passports:**  A passport is a valuable document granting the holder the right to travel internationally. It is a form of identification and proof of citizenship.</w:t>
        <w:br/>
        <w:br/>
        <w:t>**(i) Documents Relating to Property Interests:** This clause further clarifies the scope by including any document that affects or purports to affect an interest in any property. This encompasses a broad range of documents, including title deeds, leases, mortgages, and other instruments related to real estate or other forms of property.</w:t>
        <w:br/>
        <w:br/>
        <w:t>**(j) Catch-all Clause:** This final clause acts as a safety net, ensuring that any other document creating, modifying, or extinguishing rights, titles, or interests in property is covered. This prevents any loopholes and ensures the comprehensive nature of the definition.</w:t>
        <w:br/>
        <w:br/>
        <w:br/>
        <w:t>**Importance and Application of Section 30:**</w:t>
        <w:br/>
        <w:br/>
        <w:t>The definition of "valuable security" in Section 30 is crucial for several reasons:</w:t>
        <w:br/>
        <w:br/>
        <w:t>1. **Scope of Offenses:**  It determines the applicability of various offenses in the IPC that involve valuable securities, such as theft (Section 378), extortion (Section 383), robbery (Section 390), cheating (Section 415), and forgery (Section 463).</w:t>
        <w:br/>
        <w:br/>
        <w:t>2. **Determining Punishment:** The value of the stolen or fraudulently obtained security can influence the severity of the punishment in certain offenses.</w:t>
        <w:br/>
        <w:br/>
        <w:t>3. **Interpretation of Other Laws:** The definition in Section 30 is often referred to in other laws and regulations related to financial instruments and property transactions.</w:t>
        <w:br/>
        <w:br/>
        <w:t>4. **Protection of Property Rights:** By criminalizing offenses related to valuable securities, the IPC protects individuals' property rights and ensures the integrity of financial transactions.</w:t>
        <w:br/>
        <w:br/>
        <w:br/>
        <w:t>In conclusion, Section 30 of the IPC provides a broad and inclusive definition of "valuable security," encompassing various documents representing legal rights, financial interests, and property ownership. Its wide scope reflects the importance of protecting these instruments from theft, fraud, and other criminal activities.  The careful wording, including the phrase "purports to be," ensures that even documents that are ultimately found to be invalid or forged can be considered valuable securities if they were used in a deceptive manner. This broad definition is essential for effective enforcement of various provisions of the IPC and other related laws, contributing to the protection of property rights and the integrity of financial transactions.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