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304B: Dowry death.</w:t>
      </w:r>
    </w:p>
    <w:p>
      <w:r>
        <w:t>## Dowry Death: A Deep Dive into IPC Section 304B</w:t>
        <w:br/>
        <w:br/>
        <w:t xml:space="preserve">Section 304B of the Indian Penal Code (IPC) deals specifically with "dowry death," a heinous crime that tragically continues to plague Indian society. This section was introduced in 1986 through the Dowry Prohibition Act amendments, aiming to curb the escalating violence against women related to dowry demands. It addresses the unfortunate reality where a woman's life is lost within seven years of marriage due to cruelty or harassment related to dowry demands by her husband or in-laws. This section holds immense significance in protecting women's rights and ensuring justice in cases of dowry-related deaths.  </w:t>
        <w:br/>
        <w:br/>
        <w:t>**The Text of Section 304B:**</w:t>
        <w:br/>
        <w:br/>
        <w:t>"Where a woman dies by any burns or bodily injury or otherwise than under normal circumstances within seven years of her marriage and it is shown that soon before her death she was subjected to cruelty or harassment by her husband or any relative of her husband for, or in connection with, any demand for dowry, such death shall be called ‘dowry death’, and such husband or relative shall be deemed to have caused her death.</w:t>
        <w:br/>
        <w:br/>
        <w:t>Explanation.—For the purpose of this sub-section, ‘dowry’ shall have the same meaning as in section 2 of the Dowry Prohibition Act, 1961 (28 of 1961)."</w:t>
        <w:br/>
        <w:br/>
        <w:t>**Deconstructing the Elements of Section 304B:**</w:t>
        <w:br/>
        <w:br/>
        <w:t>To establish a case under Section 304B, the prosecution must prove the following elements beyond reasonable doubt:</w:t>
        <w:br/>
        <w:br/>
        <w:t>1. **Death of a Woman:** The victim must be a married woman who has died.</w:t>
        <w:br/>
        <w:br/>
        <w:t>2. **Death within Seven Years of Marriage:**  The death should occur within seven years of the solemnization of the marriage. This timeframe creates a presumption that the death could be connected to dowry-related issues that might have arisen during this period.</w:t>
        <w:br/>
        <w:br/>
        <w:t>3. **Death by Burns or Bodily Injury or under Abnormal Circumstances:** The manner of death can be through burns, bodily injury, or under circumstances that are deemed abnormal or unnatural.  This clause covers a wide range of death scenarios, from obvious physical violence to suspicious deaths appearing as suicides or accidents. The death should not be explained by any natural causes or diseases.</w:t>
        <w:br/>
        <w:br/>
        <w:t>4. **Cruelty or Harassment Soon Before Death:** The crucial element is establishing a connection between the death and dowry-related cruelty or harassment. The prosecution needs to demonstrate that the woman was subjected to cruelty or harassment by her husband or his relatives "soon before her death." The term "soon before" is not precisely defined and is judged on a case-by-case basis considering the specific facts and circumstances.  It doesn't necessarily imply immediate proximity to the death, but a demonstrable link indicating a pattern of harassment leading up to the tragic event.</w:t>
        <w:br/>
        <w:br/>
        <w:t>5. **Cruelty or Harassment Connected to Dowry Demand:**  The cruelty or harassment must be directly linked to a demand for dowry.  "Dowry" carries the same definition as outlined in Section 2 of the Dowry Prohibition Act, 1961. It encompasses any property or valuable security given or agreed to be given either directly or indirectly by the bride, her parents, or any person on her behalf, to the bridegroom, his parents, or any other person on his behalf in connection with the marriage.  The demand can be explicit or implied, and it can involve persistent requests, threats, or any form of coercion aimed at extracting dowry.</w:t>
        <w:br/>
        <w:br/>
        <w:br/>
        <w:t>**Burden of Proof and Presumption of Guilt:**</w:t>
        <w:br/>
        <w:br/>
        <w:t>Once the prosecution establishes the aforementioned elements, a presumption of guilt arises against the husband or the in-laws.  Section 304B shifts the burden of proof to the accused, requiring them to prove their innocence. This is a departure from the general principle of criminal law where the prosecution bears the entire burden of proof. This shift is justified given the difficulty faced by the victim's family in gathering evidence within a hostile environment.</w:t>
        <w:br/>
        <w:br/>
        <w:t>**Punishment:**</w:t>
        <w:br/>
        <w:br/>
        <w:t>Section 304B prescribes a minimum punishment of imprisonment for seven years, which may extend to life imprisonment.</w:t>
        <w:br/>
        <w:br/>
        <w:br/>
        <w:t>**Challenges and Judicial Interpretations:**</w:t>
        <w:br/>
        <w:br/>
        <w:t>The implementation of Section 304B has faced certain challenges, primarily concerning the interpretation of  "soon before," "cruelty," and "harassment."  Courts have clarified these terms through various judgments, emphasizing the need for a holistic assessment of the facts and circumstances.</w:t>
        <w:br/>
        <w:br/>
        <w:t>* **"Soon before":** Courts have held that "soon before" doesn't necessitate immediate proximity to the death but should demonstrate a continuous chain of events linking the harassment to the death. The nature and frequency of the harassment are crucial considerations.</w:t>
        <w:br/>
        <w:br/>
        <w:t>* **"Cruelty":**  Cruelty includes both physical and mental harassment.  It encompasses any willful conduct which inflicts such physical or mental pain or suffering as is likely to drive a woman to commit suicide.</w:t>
        <w:br/>
        <w:br/>
        <w:t>* **"Harassment":** Harassment refers to any act intended to annoy, insult, or humiliate the woman with regard to dowry demands. It can include taunts, abuses, threats, and any other form of pressure related to dowry.</w:t>
        <w:br/>
        <w:br/>
        <w:t>**The Importance of Section 304B:**</w:t>
        <w:br/>
        <w:br/>
        <w:t>Section 304B plays a vital role in protecting women's rights by recognizing dowry death as a distinct crime and imposing stringent punishment.  It acts as a deterrent and acknowledges the specific vulnerability of women within the context of dowry-related violence.  However, the effectiveness of this law depends on robust implementation, thorough investigation, and sensitive judicial interpretation. Continued societal awareness and efforts to eradicate the dowry system are also essential to prevent these tragic occurrences.</w:t>
        <w:br/>
        <w:br/>
        <w:t>**Conclusion:**</w:t>
        <w:br/>
        <w:br/>
        <w:t>Section 304B stands as a crucial legal safeguard against dowry-related violence and deaths. Its stringent provisions aim to hold perpetrators accountable and provide justice to victims and their families. While the law plays a vital role, societal change, including education and awareness about the evils of the dowry system, remains essential for eradicating this deep-rooted problem and ensuring the safety and dignity of women.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