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306: Abetment of suicide.</w:t>
      </w:r>
    </w:p>
    <w:p>
      <w:r>
        <w:t>## IPC Section 306: Abetment of Suicide</w:t>
        <w:br/>
        <w:br/>
        <w:t>Section 306 of the Indian Penal Code addresses the crime of abetment of suicide. Unlike Section 305, which focuses on the abetment of suicide of children or insane persons, Section 306 covers a broader scope, encompassing the abetment of suicide of *any* person. It criminalizes the act of instigating or aiding another individual in taking their own life, recognizing the devastating impact of such influence.</w:t>
        <w:br/>
        <w:br/>
        <w:t>**The Text of Section 306:**</w:t>
        <w:br/>
        <w:br/>
        <w:t>"If any person commits suicide, whoever abets the commission of such suicide, shall be punished with imprisonment of either description for a term which may extend to ten years, and shall also be liable to fine."</w:t>
        <w:br/>
        <w:br/>
        <w:t>**Breaking down the Elements of Section 306:**</w:t>
        <w:br/>
        <w:br/>
        <w:t>1. **Suicide:**  The foundation of this offense is the act of suicide by another person. While suicide itself is not a crime in India (decriminalized by the Mental Healthcare Act, 2017),  the act of influencing or aiding another person to commit suicide remains a criminal offense.</w:t>
        <w:br/>
        <w:br/>
        <w:br/>
        <w:t>2. **Abetment:** This is the core element of Section 306. "Abetment" is defined under Section 107 of the IPC and includes:</w:t>
        <w:br/>
        <w:br/>
        <w:t xml:space="preserve">    * **Instigating a person to commit suicide:**  This involves actively encouraging or goading someone to take their own life. It can manifest through direct incitement, persistent persuasion, or creating an environment that pushes the individual towards suicide.  The instigation must be active and deliberate, rather than merely expressing passive sympathy or discussing suicidal thoughts.</w:t>
        <w:br/>
        <w:br/>
        <w:t xml:space="preserve">    * **Engaging with a person in any conspiracy for the purpose of committing suicide:**  This signifies a pre-meditated agreement between two or more individuals, one of whom is the victim, to carry out the suicide.  This requires a clear demonstration of a shared intention and plan.</w:t>
        <w:br/>
        <w:br/>
        <w:t xml:space="preserve">    * **Intentionally aiding a person in committing suicide:** This encompasses providing the means or facilitating the act of suicide, such as providing poison, weapons, or assisting in the actual act.  The aid must be intentional and provided with the knowledge that it will be used for the purpose of suicide.</w:t>
        <w:br/>
        <w:br/>
        <w:br/>
        <w:t>3. **Mens Rea (Guilty Mind):**  A crucial aspect of abetment is the accused's intention.  The prosecution must establish that the accused had the *mens rea* to abet the suicide.  This means proving that the accused intended their actions to encourage or assist the victim in taking their own life.  Mere negligence or recklessness is insufficient to establish abetment.</w:t>
        <w:br/>
        <w:br/>
        <w:br/>
        <w:t>4. **Causation:** Establishing a direct causal link between the abetment and the suicide is essential. The abetment must be a significant contributing factor that led the victim to take their own life.  The prosecution must demonstrate a clear connection between the accused's actions and the victim's decision to commit suicide.  A mere temporal correlation is insufficient. The abetment must be a proximate and effective cause of the suicide.</w:t>
        <w:br/>
        <w:br/>
        <w:br/>
        <w:t>5. **Punishment:** Section 306 prescribes the following punishment:</w:t>
        <w:br/>
        <w:br/>
        <w:t xml:space="preserve">    * **Imprisonment up to 10 years:** A term of imprisonment, which can be rigorous or simple, not exceeding ten years.</w:t>
        <w:br/>
        <w:br/>
        <w:t xml:space="preserve">    * **Fine:** In addition to imprisonment, the court can also impose a fine.</w:t>
        <w:br/>
        <w:br/>
        <w:br/>
        <w:t>**Interpretations and Judicial Pronouncements:**</w:t>
        <w:br/>
        <w:br/>
        <w:t>The interpretation and application of Section 306 have been subject to significant judicial scrutiny. Several key pronouncements have shaped the understanding of this provision:</w:t>
        <w:br/>
        <w:br/>
        <w:t>* **Clear and Direct Instigation:**  Courts have emphasized the need for clear and direct instigation. Mere harassment or ill-treatment, without a direct incitement to suicide, is not sufficient to establish abetment.</w:t>
        <w:br/>
        <w:br/>
        <w:t>* **Proximate and Immediate Nexus:**  A close proximity between the alleged abetment and the act of suicide is crucial.  A substantial time gap between the accused's actions and the suicide can weaken the causal link.</w:t>
        <w:br/>
        <w:br/>
        <w:t>* **Intention to Abet:** The accused's intention to abet the suicide must be demonstrable.  Mere negligence or unintentional acts, even if they contribute to the circumstances leading to the suicide, do not constitute abetment.</w:t>
        <w:br/>
        <w:br/>
        <w:t>* **Consideration of Circumstances:**  Courts are expected to consider the overall circumstances surrounding the suicide, including the victim's mental state, the nature of the relationship between the accused and the victim, and the specific acts of the accused.</w:t>
        <w:br/>
        <w:br/>
        <w:t>* **Protection from False Accusations:** Courts are also mindful of the potential for misuse of Section 306 for false accusations, particularly in dowry harassment cases.  They emphasize the need for thorough investigation and credible evidence to prevent its misuse.</w:t>
        <w:br/>
        <w:br/>
        <w:br/>
        <w:br/>
        <w:t>**Distinguishing Abetment from Other Offenses:**</w:t>
        <w:br/>
        <w:br/>
        <w:t>It's crucial to differentiate abetment of suicide from other offenses like murder or culpable homicide not amounting to murder.  The defining factor is the victim's active role in taking their own life.  If the accused directly causes the victim's death, different provisions of the IPC will apply.</w:t>
        <w:br/>
        <w:br/>
        <w:br/>
        <w:t>**Conclusion:**</w:t>
        <w:br/>
        <w:br/>
        <w:t>Section 306 of the IPC serves as a deterrent against influencing or aiding individuals in taking their own lives. It recognizes the profound impact of such abetment and seeks to hold those responsible accountable.  However, its application requires careful consideration of the specific facts and circumstances, ensuring that the charge of abetment is substantiated by clear and compelling evidence of instigation or aid, a direct causal link with the suicide, and the requisite *mens rea* on the part of the accused.  The Courts have played a significant role in clarifying the interpretation of this section to prevent its misuse while upholding its objective of protecting vulnerable individuals from being driven to suicide.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