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310: Thug.</w:t>
      </w:r>
    </w:p>
    <w:p>
      <w:r>
        <w:t>## IPC Section 310: Thug</w:t>
        <w:br/>
        <w:br/>
        <w:t>Section 310 of the Indian Penal Code defines the offense of being a "Thug."  This section, rooted in a specific historical context, addresses a particular form of organized crime that involved ritualistic murder and robbery.  While the practice of Thuggee has been largely eradicated, the section remains in the IPC, though its application in contemporary times is exceedingly rare.</w:t>
        <w:br/>
        <w:br/>
        <w:t>**The Text of Section 310:**</w:t>
        <w:br/>
        <w:br/>
        <w:t>"Whoever at any time after the passing of this Act shall have been habitually associated with any other or others for the purpose of committing robbery or child-stealing by means of or accompanied with murder, is a Thug."</w:t>
        <w:br/>
        <w:br/>
        <w:t>**Breaking Down the Elements of Section 310:**</w:t>
        <w:br/>
        <w:br/>
        <w:t>1. **Habitual Association:**  The core of this offense is the habitual association with others for the specific purpose of committing robbery or child-stealing accompanied by murder.  "Habitual" implies a persistent and regular involvement, not merely a single instance or occasional participation.  This emphasizes the organized nature of Thuggee.</w:t>
        <w:br/>
        <w:br/>
        <w:br/>
        <w:t>2. **Purpose of Robbery or Child-Stealing:** The association must be formed with the specific objective of committing either robbery or child-stealing.  This highlights the criminal intent behind the association.  Robbery, as defined in the IPC, involves the dishonest taking of property from another person with the use of force or intimidation.  Child-stealing refers to the unlawful taking or removal of a child from the custody of their lawful guardian.</w:t>
        <w:br/>
        <w:br/>
        <w:br/>
        <w:t>3. **Murder as a Means or Accompaniment:**  The robbery or child-stealing must be committed by means of murder or accompanied by murder.  This indicates that murder is an integral part of the Thug's criminal operation, either as the method used to facilitate the robbery/child-stealing or as an inevitable consequence of it.  This distinguishes Thuggee from other forms of robbery or child-stealing where murder might be incidental or unintended.</w:t>
        <w:br/>
        <w:br/>
        <w:br/>
        <w:br/>
        <w:t>**Historical Context of Thuggee:**</w:t>
        <w:br/>
        <w:br/>
        <w:t>Understanding Section 310 requires an appreciation of the historical context of Thuggee.  Thugs were a secretive cult-like group that operated in India during the 18th and 19th centuries. They targeted travelers, often befriending them before ritually strangling them and stealing their belongings.  They operated under the guise of religious devotion to the goddess Kali, using specific rituals and practices.  The British colonial administration launched a concerted campaign to suppress Thuggee in the early 19th century, largely eradicating the practice by the mid-1800s.</w:t>
        <w:br/>
        <w:br/>
        <w:br/>
        <w:t>**Punishment for Being a Thug (Section 311):**</w:t>
        <w:br/>
        <w:br/>
        <w:t>The punishment for being a Thug is prescribed under Section 311 of the IPC:</w:t>
        <w:br/>
        <w:br/>
        <w:t>"Whoever is a Thug, shall be punished with imprisonment for life, and shall also be liable to fine."</w:t>
        <w:br/>
        <w:br/>
        <w:t>This severe punishment reflects the gravity of the offense and the organized and violent nature of Thuggee.</w:t>
        <w:br/>
        <w:br/>
        <w:br/>
        <w:t>**Challenges in Applying Section 310 in Contemporary Times:**</w:t>
        <w:br/>
        <w:br/>
        <w:t>While Section 310 remains in the IPC, its application in the present day is extremely rare due to several factors:</w:t>
        <w:br/>
        <w:br/>
        <w:t>* **Eradication of Thuggee:**  The organized practice of Thuggee as it existed historically has been effectively eliminated.</w:t>
        <w:br/>
        <w:br/>
        <w:br/>
        <w:t>* **Difficulty in Proving Habitual Association:**  Establishing habitual association for the specific purpose of committing robbery/child-stealing accompanied by murder is a high evidentiary burden.  The secretive nature of such associations makes it difficult to gather sufficient evidence to meet this threshold.</w:t>
        <w:br/>
        <w:br/>
        <w:br/>
        <w:t>* **Alternative Offenses:**  Other provisions of the IPC, such as those related to murder, robbery, dacoity, and kidnapping, can effectively address similar criminal activities without needing to invoke the specific offense of being a Thug.</w:t>
        <w:br/>
        <w:br/>
        <w:br/>
        <w:t>**Relevance of Section 310 Today:**</w:t>
        <w:br/>
        <w:br/>
        <w:t>Despite its limited applicability in contemporary cases, Section 310 retains some relevance:</w:t>
        <w:br/>
        <w:br/>
        <w:t>* **Historical Significance:** It serves as a reminder of a dark chapter in Indian history and the efforts taken to suppress organized crime.</w:t>
        <w:br/>
        <w:br/>
        <w:br/>
        <w:t>* **Potential Application in Specific Cases:** While highly unlikely, the section could theoretically be applied in cases involving organized criminal groups that engage in ritualistic killings connected to robbery or child-stealing.  However, such cases would be exceptional.</w:t>
        <w:br/>
        <w:br/>
        <w:br/>
        <w:t>* **Deterrent Effect:**  The existence of Section 310, even if rarely applied, may have a symbolic deterrent effect against the formation of similar criminal organizations.</w:t>
        <w:br/>
        <w:br/>
        <w:br/>
        <w:br/>
        <w:t>**Conclusion:**</w:t>
        <w:br/>
        <w:br/>
        <w:t>Section 310 of the IPC addresses the historically significant offense of being a Thug. Rooted in the specific context of Thuggee, the section criminalizes the habitual association with others for the purpose of committing robbery or child-stealing accompanied by murder.  While the practice of Thuggee has been largely eradicated, the section remains in the IPC as a testament to its historical impact.  Its application in contemporary times is exceedingly rare due to the elimination of organized Thuggee and the availability of other provisions in the IPC to address similar criminal activities.  However, Section 310 retains historical significance and serves as a potential, albeit remote, deterrent against the emergence of similar forms of organized and ritualistic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