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313: Causing miscarriage without woman's consent.</w:t>
      </w:r>
    </w:p>
    <w:p>
      <w:r>
        <w:t>## IPC Section 313: Causing Miscarriage Without Woman's Consent</w:t>
        <w:br/>
        <w:br/>
        <w:t>Section 313 of the Indian Penal Code addresses the specific offense of causing a woman to miscarry without her consent. This section highlights the importance of a woman's bodily autonomy and reproductive rights, recognizing that causing a miscarriage without her informed consent constitutes a grave violation.  The section prescribes harsher penalties than those for causing miscarriage with consent (Section 312), reflecting the heightened culpability in such cases.</w:t>
        <w:br/>
        <w:br/>
        <w:t>**The Text of Section 313:**</w:t>
        <w:br/>
        <w:br/>
        <w:t>"Whoever commits the offence defined in the last preceding clause [Section 312] without the consent of the woman, whether the woman be quick with child or not, shall be punished with imprisonment of either description for a term which may extend to life, or with imprisonment of either description for a term which may extend to ten years, and shall also be liable to fine."</w:t>
        <w:br/>
        <w:br/>
        <w:br/>
        <w:t>**Breaking Down the Elements of Section 313:**</w:t>
        <w:br/>
        <w:br/>
        <w:t>1. **Causing Miscarriage:**  The core element is the act of causing a woman to miscarry. This involves intentionally terminating a pregnancy.</w:t>
        <w:br/>
        <w:br/>
        <w:br/>
        <w:t>2. **Without Woman's Consent:**  This is the crucial distinguishing factor of Section 313. The miscarriage must be induced *without* the woman's informed consent. This emphasizes the violation of her bodily autonomy and reproductive rights.  Consent must be free, voluntary, and informed.  Consent obtained through coercion, deception, or undue influence is not considered valid consent.</w:t>
        <w:br/>
        <w:br/>
        <w:br/>
        <w:t>3. **Regardless of "Quick with Child":**  Unlike Section 312, Section 313 applies regardless of whether the woman is "quick with child" (able to perceive fetal movements). This signifies that causing a miscarriage without consent is considered a grave offense regardless of the stage of pregnancy.</w:t>
        <w:br/>
        <w:br/>
        <w:br/>
        <w:t>**Punishment under Section 313:**</w:t>
        <w:br/>
        <w:br/>
        <w:t>The punishment for causing miscarriage without a woman's consent is significantly harsher than that for causing miscarriage with consent:</w:t>
        <w:br/>
        <w:br/>
        <w:t>* **Imprisonment up to Life:** This is the maximum punishment and reflects the seriousness of the offense.  "Imprisonment for life" typically means imprisonment for the remainder of the convict's natural life, although in practice, it can be subject to remission and commutation policies.</w:t>
        <w:br/>
        <w:br/>
        <w:t>* **Imprisonment up to 10 years:**  This is the alternative punishment, providing the court with some discretion based on the specific circumstances of the case.</w:t>
        <w:br/>
        <w:br/>
        <w:t>* **Fine:**  In addition to imprisonment, the court may also impose a fine. The amount of the fine is at the court's discretion.</w:t>
        <w:br/>
        <w:br/>
        <w:br/>
        <w:br/>
        <w:br/>
        <w:t>**Relationship with Section 312 (Causing Miscarriage):**</w:t>
        <w:br/>
        <w:br/>
        <w:t>Section 313 builds upon Section 312.  Section 312 deals with causing miscarriage in general, differentiating between cases with and without consent.  Section 313 focuses specifically on the aggravated offense of causing miscarriage *without* consent, prescribing harsher penalties.</w:t>
        <w:br/>
        <w:br/>
        <w:br/>
        <w:t>**Relationship with the Medical Termination of Pregnancy Act, 1971 (MTP Act):**</w:t>
        <w:br/>
        <w:br/>
        <w:t>The MTP Act provides a legal framework for abortions performed by registered medical practitioners under specified conditions.  Abortions performed in accordance with the MTP Act are not considered offenses under Section 313.  However, it's crucial to note that the MTP Act itself emphasizes the importance of the woman's consent. Even under the MTP Act, a woman's consent is generally required for the termination of her pregnancy, except in certain emergency situations where obtaining consent may not be feasible.</w:t>
        <w:br/>
        <w:br/>
        <w:br/>
        <w:br/>
        <w:t>**Key Considerations and Judicial Interpretations:**</w:t>
        <w:br/>
        <w:br/>
        <w:t>* **Emphasis on Consent:**  Courts have consistently emphasized the crucial role of the woman's informed consent in cases related to miscarriage and abortion.  Any act that interferes with a woman's reproductive choices without her consent is viewed as a serious violation.</w:t>
        <w:br/>
        <w:br/>
        <w:br/>
        <w:t>* **Protection of Women's Bodily Autonomy:** Section 313 underscores the importance of protecting women's bodily autonomy and their right to make decisions about their reproductive health.  It recognizes that forcing a woman to undergo a miscarriage against her will is a grave violation of her fundamental rights.</w:t>
        <w:br/>
        <w:br/>
        <w:br/>
        <w:t>* **Intent and Knowledge:** The prosecution must prove that the accused intended to cause the miscarriage and that they acted without the woman's consent.  Mere negligence or unintentional actions that result in a miscarriage would not fall under Section 313.</w:t>
        <w:br/>
        <w:br/>
        <w:br/>
        <w:t>* **Evidence:**  Gathering sufficient evidence to prove lack of consent can be challenging.  Medical evidence, witness testimonies, and the surrounding circumstances are crucial in establishing the facts of the case.</w:t>
        <w:br/>
        <w:br/>
        <w:br/>
        <w:t>**Protection of Vulnerable Women:**</w:t>
        <w:br/>
        <w:br/>
        <w:t>Section 313 is particularly relevant in protecting vulnerable women who may be subject to coercion or pressure to undergo abortions against their will.  This includes situations of domestic violence, sexual assault, or other forms of exploitation.</w:t>
        <w:br/>
        <w:br/>
        <w:br/>
        <w:br/>
        <w:t>**Conclusion:**</w:t>
        <w:br/>
        <w:br/>
        <w:t>Section 313 of the IPC plays a critical role in safeguarding women's reproductive rights and bodily autonomy. It addresses the specific offense of causing a miscarriage without the woman's consent, recognizing the gravity of this violation and prescribing stringent penalties. The section's emphasis on consent aligns with broader legal and ethical principles that prioritize individual autonomy and the right to make informed decisions about one's body and health.  The application of Section 313 must consider the MTP Act and prioritize the protection of women's reproductive choices and well-being.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