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316: Causing death of quick unborn child by act amounting to culpable homicide.</w:t>
      </w:r>
    </w:p>
    <w:p>
      <w:r>
        <w:t>## IPC Section 316: Causing Death of Quick Unborn Child by Act Amounting to Culpable Homicide</w:t>
        <w:br/>
        <w:br/>
        <w:t>Section 316 of the Indian Penal Code addresses the offense of causing the death of a "quick unborn child" by an act that would amount to culpable homicide if the child had been born alive.  This section extends the protection of the law to a fetus that has reached a certain stage of development, recognizing that causing its death through an act that would be considered culpable homicide against a living person is a serious offense.</w:t>
        <w:br/>
        <w:br/>
        <w:t>**The Text of Section 316:**</w:t>
        <w:br/>
        <w:br/>
        <w:t>"Whoever does any act under such circumstances, that if he by that act caused death, he would be guilty of culpable homicide, and does by such act cause the death of a quick unborn child, shall be punished with imprisonment of either description for a term which may extend to ten years, and shall also be liable to fine."</w:t>
        <w:br/>
        <w:br/>
        <w:br/>
        <w:t>**Breaking Down the Elements of Section 316:**</w:t>
        <w:br/>
        <w:br/>
        <w:t>1. **Act Amounting to Culpable Homicide:**  The act committed must be one that would have constituted culpable homicide under Sections 299 and 304 of the IPC if it had caused the death of a living person. Culpable homicide encompasses causing death with the intention of causing death, or with the intention of causing such bodily injury as is likely to cause death, or with the knowledge that such act is likely to cause death.</w:t>
        <w:br/>
        <w:br/>
        <w:br/>
        <w:t>2. **Death of a Quick Unborn Child:** The act must result in the death of a "quick unborn child." "Quick" refers to the stage of pregnancy where the fetus has started showing signs of life, typically characterized by perceptible fetal movements.  This usually occurs around 16-20 weeks of gestation.  This requirement distinguishes Section 316 from causing a miscarriage earlier in pregnancy, where the fetus may not yet exhibit signs of independent life.</w:t>
        <w:br/>
        <w:br/>
        <w:br/>
        <w:t>3. **Causal Connection:**  There must be a direct causal link between the act and the death of the quick unborn child.  The act must be the proximate and efficient cause of death.</w:t>
        <w:br/>
        <w:br/>
        <w:br/>
        <w:t>**Punishment under Section 316:**</w:t>
        <w:br/>
        <w:br/>
        <w:t>The punishment for this offense is:</w:t>
        <w:br/>
        <w:br/>
        <w:t>* **Imprisonment up to 10 years:**  This can be either rigorous imprisonment (involving hard labor) or simple imprisonment.</w:t>
        <w:br/>
        <w:br/>
        <w:br/>
        <w:t>* **Fine:**  In addition to imprisonment, the court can also impose a fine.</w:t>
        <w:br/>
        <w:br/>
        <w:br/>
        <w:br/>
        <w:t>**Distinction from Other Related Offenses:**</w:t>
        <w:br/>
        <w:br/>
        <w:t>* **Section 312 (Causing Miscarriage):**  Section 312 deals with causing a miscarriage, which typically occurs earlier in pregnancy and may not involve a "quick" unborn child. The punishment under Section 312 is generally less severe than under Section 316.</w:t>
        <w:br/>
        <w:br/>
        <w:br/>
        <w:t>* **Section 313 (Causing Miscarriage Without Woman's Consent):** This section focuses specifically on the absence of the woman's consent for causing a miscarriage, regardless of whether the child is "quick" or not.</w:t>
        <w:br/>
        <w:br/>
        <w:br/>
        <w:t>* **Section 314 (Death Caused by Act Done with Intent to Cause Miscarriage):** This section deals with causing the *mother's* death due to an act intended to cause miscarriage.  Section 316, on the other hand, focuses on causing the *child's* death.</w:t>
        <w:br/>
        <w:br/>
        <w:br/>
        <w:t>* **Section 315 (Act Done with Intent to Prevent Child Being Born Alive or to Cause It to Die After Birth):** This section specifically targets acts done *before* the birth of the child with the intention of preventing a live birth or causing death after birth.</w:t>
        <w:br/>
        <w:br/>
        <w:br/>
        <w:t>* **Section 304A (Causing Death by Negligence):**  If the death of the quick unborn child is caused by negligence rather than a deliberate act amounting to culpable homicide, Section 304A might be applicable.</w:t>
        <w:br/>
        <w:br/>
        <w:br/>
        <w:br/>
        <w:t>**Key Considerations and Judicial Interpretations:**</w:t>
        <w:br/>
        <w:br/>
        <w:t>* **Proof of "Quickening":**  Establishing that the unborn child was "quick" is crucial for applying Section 316. Medical evidence plays a vital role in determining the stage of fetal development.</w:t>
        <w:br/>
        <w:br/>
        <w:br/>
        <w:t>* **Intent vs. Knowledge:**  The section does not require proof of a specific intent to cause the death of the quick unborn child.  It suffices to prove that the act was done under such circumstances that, had it caused the death of a living person, it would have amounted to culpable homicide. This can include situations where the accused intended to cause grievous injury or had the knowledge that their act was likely to cause death.</w:t>
        <w:br/>
        <w:br/>
        <w:br/>
        <w:t>* **Causation:**  Proving the causal link between the act and the death of the quick unborn child is essential. The prosecution must demonstrate that the act was the direct and proximate cause of death.</w:t>
        <w:br/>
        <w:br/>
        <w:br/>
        <w:t>* **Medical Evidence:**  Medical expertise is often required to interpret the circumstances and determine the cause of death, especially in cases involving complex medical procedures or interventions.</w:t>
        <w:br/>
        <w:br/>
        <w:br/>
        <w:t>**Conclusion:**</w:t>
        <w:br/>
        <w:br/>
        <w:t>Section 316 of the IPC provides legal protection to a "quick unborn child" by criminalizing acts that cause its death and would amount to culpable homicide if committed against a living person.  It recognizes the value of a fetus that has reached a stage of development where it exhibits signs of life.  The section requires a careful examination of the act, the stage of fetal development, and the causal link between the act and the death.  Its application must be distinguished from other related offenses concerning miscarriage, the mother's death, and acts intended to prevent live birth.  The interpretation of this section relies heavily on medical evidence and expert opinion to establish the key elements of the offense.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