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337: Causing hurt by act endangering life or personal safety of others.</w:t>
      </w:r>
    </w:p>
    <w:p>
      <w:r>
        <w:t>## IPC Section 337: Causing Hurt by Act Endangering Life or Personal Safety of Others</w:t>
        <w:br/>
        <w:br/>
        <w:t>Section 337 of the Indian Penal Code (IPC) addresses situations where a person causes hurt to another through an act that endangers the life or personal safety of others.  This section builds upon the principles of Section 336, which criminalizes the endangerment itself. Section 337 focuses on instances where such an endangering act results in actual hurt to someone.  It holds individuals accountable not only for creating a dangerous situation but also for the resulting injuries.  The punishment under Section 337 is more severe than under Section 336, reflecting the additional harm caused.</w:t>
        <w:br/>
        <w:br/>
        <w:t>**The Text of Section 337:**</w:t>
        <w:br/>
        <w:br/>
        <w:t>"Whoever causes hurt to any person by doing any act so rashly or negligently as to endanger human life, or the personal safety of others, shall be punished with imprisonment of either description for a term which may extend to six months, or with fine which may extend to five hundred rupees, or with both."</w:t>
        <w:br/>
        <w:br/>
        <w:br/>
        <w:t>**Breaking Down the Elements of Section 337:**</w:t>
        <w:br/>
        <w:br/>
        <w:t>1. **Causes Hurt to Any Person:** This element constitutes the primary actus reus (guilty act). The act must result in "hurt" as defined under Section 319 of the IPC.  Hurt encompasses bodily pain, disease, infirmity, or impairment of any organ.  The prosecution must establish a direct causal link between the accused's act and the hurt suffered by the victim.  It’s important to note that the hurt caused need not be to the same person whose life or personal safety was endangered by the act.</w:t>
        <w:br/>
        <w:br/>
        <w:t>2. **By Doing Any Act:** This element refers to the action or conduct of the accused that causes the hurt.  Similar to Section 336, this can include both positive acts and omissions where there’s a legal duty to act.</w:t>
        <w:br/>
        <w:br/>
        <w:t>3. **Rashly or Negligently:** This element describes the mens rea (guilty mind).  The act causing hurt must be done either rashly or negligently.</w:t>
        <w:br/>
        <w:br/>
        <w:t xml:space="preserve">    * **Rashly:** An act is done rashly when the person is aware of the risk their action creates but proceeds anyway, displaying a reckless disregard for the consequences.  They understand the potential danger but unreasonably underestimate its likelihood or gravity, exhibiting conscious risk-taking.</w:t>
        <w:br/>
        <w:t xml:space="preserve">    * **Negligently:** An act is done negligently when a person fails to exercise the reasonable care and caution expected of a prudent person in similar circumstances.  They may not be consciously aware of the risk, but a reasonable person would have foreseen the potential danger and taken appropriate precautions.  Negligence involves a failure to meet the standard of reasonable conduct.</w:t>
        <w:br/>
        <w:br/>
        <w:br/>
        <w:t>4. **Endangering Human Life or the Personal Safety of Others:** This element specifies the nature of the danger created by the act. The act must endanger either human life or the personal safety of others. "Personal safety" encompasses physical well-being and doesn’t necessarily require a risk to life itself. The endangered person might be someone other than the person who suffers the hurt.  For instance, rash driving might endanger several pedestrians, but only one might actually get hurt.</w:t>
        <w:br/>
        <w:br/>
        <w:br/>
        <w:t>**Examples of Acts Covered under Section 337:**</w:t>
        <w:br/>
        <w:br/>
        <w:t>* Driving rashly and hitting a pedestrian.</w:t>
        <w:br/>
        <w:t>* Negligently leaving a dangerous object in a public place, causing someone to trip and fall, resulting in an injury.</w:t>
        <w:br/>
        <w:t>* Throwing a stone in a crowded area, hitting and injuring someone.</w:t>
        <w:br/>
        <w:t>* Firing a gun recklessly in a populated area, causing injury to someone.</w:t>
        <w:br/>
        <w:t>* Operating machinery negligently, causing injury to a coworker.</w:t>
        <w:br/>
        <w:br/>
        <w:br/>
        <w:t>**Examples of Situations That Might Not Be Covered under Section 337:**</w:t>
        <w:br/>
        <w:br/>
        <w:t>* Acts intended to cause harm (these would fall under other sections of the IPC dealing with assault or voluntarily causing hurt).</w:t>
        <w:br/>
        <w:t>* Acts that create a very remote or insignificant risk, and where the resulting hurt is purely coincidental and unforeseeable.</w:t>
        <w:br/>
        <w:br/>
        <w:br/>
        <w:t>**Punishment:**</w:t>
        <w:br/>
        <w:br/>
        <w:t>Section 337 prescribes a punishment of imprisonment of either description (rigorous or simple) for a term which may extend to six months, or with fine which may extend to five hundred rupees, or with both. This punishment is more severe than that under Section 336 (endangering life or personal safety), reflecting the fact that actual hurt has been caused.</w:t>
        <w:br/>
        <w:br/>
        <w:br/>
        <w:t>**Relationship with Other Sections:**</w:t>
        <w:br/>
        <w:br/>
        <w:t>* **Section 336 (Act endangering life or personal safety of others):**  Section 337 builds upon Section 336. If the act endangers life or personal safety but *doesn't* cause hurt, Section 336 applies. If it *does* cause hurt, Section 337 applies.</w:t>
        <w:br/>
        <w:t>* **Section 323 (Voluntarily causing hurt):**  This section covers intentionally causing hurt. Section 337 deals with hurt caused by a *rash or negligent* act that endangers others.</w:t>
        <w:br/>
        <w:t>* **Section 338 (Causing grievous hurt by act endangering life or personal safety of others):** If the rash or negligent act results in grievous hurt rather than simple hurt, Section 338 applies, which carries a more severe punishment.</w:t>
        <w:br/>
        <w:t>* **Section 279 (Rash driving or riding on a public way):**  This section specifically deals with rash driving or riding that endangers public safety. While Section 337 is more general, Section 279 specifically targets traffic-related offences.</w:t>
        <w:br/>
        <w:br/>
        <w:br/>
        <w:br/>
        <w:t>**Burden of Proof:**</w:t>
        <w:br/>
        <w:br/>
        <w:t>The prosecution has the burden of proving all elements of Section 337 beyond a reasonable doubt.  They must prove that the accused performed the act, that it was done rashly or negligently, that the act endangered human life or personal safety, and that the act caused hurt to the victim.  Establishing a clear causal link between the act, the endangerment, and the resulting hurt is crucial.</w:t>
        <w:br/>
        <w:br/>
        <w:br/>
        <w:t>**Conclusion:**</w:t>
        <w:br/>
        <w:br/>
        <w:t>Section 337 of the IPC holds individuals accountable for the consequences of their rash or negligent actions when those actions endanger others and result in hurt.  It reinforces the importance of acting responsibly and taking necessary precautions to avoid creating potentially dangerous situations. The section complements Section 336 by addressing the actual harm caused by such acts, providing a graduated scale of penalties based on the severity of the consequences. By criminalizing such conduct, Section 337 seeks to deter individuals from reckless or careless behaviour and contribute to a safer environment for everyone.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