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339: Wrongful restraint.</w:t>
      </w:r>
    </w:p>
    <w:p>
      <w:r>
        <w:t>## IPC Section 339: Wrongful Restraint</w:t>
        <w:br/>
        <w:br/>
        <w:t>Section 339 of the Indian Penal Code (IPC) defines the offence of wrongful restraint.  This section protects an individual's right to personal liberty and freedom of movement by criminalizing acts that obstruct or restrict their movement without lawful justification. Wrongful restraint is a foundational concept in criminal law, safeguarding against unlawful confinement and interference with personal freedom.</w:t>
        <w:br/>
        <w:br/>
        <w:t>**The Text of Section 339:**</w:t>
        <w:br/>
        <w:br/>
        <w:t>"Whoever voluntarily obstructs any person so as to prevent that person from proceeding in any direction in which that person has a right to proceed, is said wrongfully to restrain that person."</w:t>
        <w:br/>
        <w:br/>
        <w:br/>
        <w:t>**Breaking Down the Elements of Section 339:**</w:t>
        <w:br/>
        <w:br/>
        <w:t>1. **Voluntarily Obstructs:** This element constitutes the actus reus (guilty act).  The accused must voluntarily obstruct another person. This obstruction can be physical, such as blocking someone's path, or it can be through the use of threats or coercion that effectively prevent the person from moving freely.  The obstruction must be a conscious and deliberate act on the part of the accused.  An involuntary or accidental obstruction wouldn't fall under this section.</w:t>
        <w:br/>
        <w:br/>
        <w:t>2. **Prevents Proceeding in Any Direction:** The obstruction must prevent the person from moving in any direction they have a right to proceed.  This emphasizes the restriction of freedom of movement. The person doesn’t necessarily have to be completely immobilized; even preventing them from moving in a particular direction where they have a right to go constitutes wrongful restraint.</w:t>
        <w:br/>
        <w:br/>
        <w:t>3. **Right to Proceed:**  This element is crucial in establishing the illegality of the restraint.  The person restrained must have a legal right to proceed in the direction they are prevented from going.  This right can stem from ownership of property, lawful access to a public space, or any other legal entitlement to be present at a particular location.  If the person has no legal right to be at that location or to move in that direction, the restraint may not be considered wrongful.</w:t>
        <w:br/>
        <w:br/>
        <w:br/>
        <w:t>**Examples of Wrongful Restraint:**</w:t>
        <w:br/>
        <w:br/>
        <w:t>* Physically blocking someone from leaving a room.</w:t>
        <w:br/>
        <w:t>* Locking someone in a room without their consent.</w:t>
        <w:br/>
        <w:t>* Using threats of violence to prevent someone from entering a public space.</w:t>
        <w:br/>
        <w:t>* Surrounding someone with a group of people to intimidate them and prevent them from moving.</w:t>
        <w:br/>
        <w:t>* Confiscating someone's passport or travel documents to prevent them from leaving the country.</w:t>
        <w:br/>
        <w:t>* Using coercion or undue influence to prevent someone from leaving their employment.</w:t>
        <w:br/>
        <w:br/>
        <w:br/>
        <w:t>**Examples of Situations That Might Not Constitute Wrongful Restraint:**</w:t>
        <w:br/>
        <w:br/>
        <w:t>* Preventing someone from entering private property they are not authorized to access.</w:t>
        <w:br/>
        <w:t>* Detaining someone under lawful arrest.</w:t>
        <w:br/>
        <w:t>* Preventing someone from crossing a police barricade during a security operation.</w:t>
        <w:br/>
        <w:t>* Restricting movement for legitimate safety reasons, such as during a fire evacuation.</w:t>
        <w:br/>
        <w:br/>
        <w:br/>
        <w:br/>
        <w:t>**Distinction between Wrongful Restraint and Wrongful Confinement:**</w:t>
        <w:br/>
        <w:br/>
        <w:t>Wrongful restraint is often confused with wrongful confinement (Section 340), but there’s a key distinction. Wrongful restraint involves obstructing someone's movement in *any direction*, while wrongful confinement involves confining someone within certain defined limits, restricting their freedom of movement in *all directions*.  Wrongful confinement is a more serious offence and carries a heavier penalty.  In essence, wrongful confinement is a more aggravated form of wrongful restraint.</w:t>
        <w:br/>
        <w:br/>
        <w:br/>
        <w:t>**Punishment:**</w:t>
        <w:br/>
        <w:br/>
        <w:t>Section 339 prescribes a punishment of simple imprisonment for a term which may extend to one month, or with fine which may extend to five hundred rupees, or with both.  This relatively light punishment reflects the fact that wrongful restraint is a less serious offence compared to wrongful confinement.</w:t>
        <w:br/>
        <w:br/>
        <w:br/>
        <w:t>**Relationship with Other Sections:**</w:t>
        <w:br/>
        <w:br/>
        <w:t>* **Section 340 (Wrongful Confinement):** As mentioned earlier, wrongful confinement is a more serious offence encompassing wrongful restraint. If the restraint limits the person's movement in all directions, confining them within certain boundaries, Section 340 would be the applicable charge.</w:t>
        <w:br/>
        <w:t>* **Section 341 (Punishment for wrongful restraint):**  This section specifies the punishment for wrongful restraint as outlined above.</w:t>
        <w:br/>
        <w:t>* **Section 353 (Assault or criminal force to deter public servant from discharge of his duty):** If the wrongful restraint is used against a public servant to deter them from carrying out their duty, Section 353 applies, which carries a more severe punishment.</w:t>
        <w:br/>
        <w:t>* **Section 358 (Assault or criminal force on grave provocation):** This section may be applicable if the wrongful restraint is committed in the heat of the moment under grave and sudden provocation.</w:t>
        <w:br/>
        <w:br/>
        <w:br/>
        <w:t>**Burden of Proof:**</w:t>
        <w:br/>
        <w:br/>
        <w:t>The prosecution bears the burden of proving all elements of wrongful restraint beyond a reasonable doubt.  They must establish that the accused voluntarily obstructed the victim, that this obstruction prevented the victim from proceeding in a direction they had a right to proceed, and that the victim indeed had a right to proceed in that direction.</w:t>
        <w:br/>
        <w:br/>
        <w:br/>
        <w:t>**Key Considerations in Wrongful Restraint Cases:**</w:t>
        <w:br/>
        <w:br/>
        <w:t>* **Knowledge of the Accused:** The prosecution must prove that the accused was aware that they were obstructing the victim's movement and that the victim had a right to proceed.</w:t>
        <w:br/>
        <w:t>* **Intention of the Accused:** While the specific intent to "restrain" isn't explicitly required in the wording of Section 339, the voluntary nature of the obstruction implies a conscious act that interferes with the victim's freedom of movement.</w:t>
        <w:br/>
        <w:t>* **Duration of Restraint:**  The duration of the restraint isn't a defining factor for wrongful restraint. Even a brief obstruction can constitute the offence.</w:t>
        <w:br/>
        <w:t>* **Degree of Obstruction:**  The obstruction must be substantial enough to prevent the victim from proceeding. A minor inconvenience or a negligible obstruction might not suffice.</w:t>
        <w:br/>
        <w:br/>
        <w:br/>
        <w:t>**Conclusion:**</w:t>
        <w:br/>
        <w:br/>
        <w:t>Section 339 of the IPC plays a vital role in protecting individual liberty and freedom of movement by criminalizing wrongful restraint.  It safeguards against unlawful interference with a person's right to go where they are legally entitled to be.  While being a less serious offence compared to wrongful confinement, wrongful restraint still represents a significant infringement on personal freedom and is punishable under the law.  The section requires a careful assessment of the accused's actions, the victim's right to proceed, and the nature of the obstruction to determine whether the offence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