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343: Wrongful confinement for three or more days.</w:t>
      </w:r>
    </w:p>
    <w:p>
      <w:r>
        <w:t>## Section 343 of the Indian Penal Code: Wrongful Confinement for Three or More Days</w:t>
        <w:br/>
        <w:br/>
        <w:t>Section 343 of the Indian Penal Code (IPC) addresses a specific aggravated form of wrongful confinement – confinement extending for three or more days. This section doesn't define a new offence but enhances the punishment for wrongful confinement when it surpasses a certain duration. This enhanced punishment underscores the increased severity and potential harm associated with prolonged unlawful detention.</w:t>
        <w:br/>
        <w:br/>
        <w:t>**The Text of Section 343:**</w:t>
        <w:br/>
        <w:br/>
        <w:t>"Whoever wrongfully confines any person for three or more days shall be punished with imprisonment of either description for a term which may extend to two years, or with fine, or with both."</w:t>
        <w:br/>
        <w:br/>
        <w:br/>
        <w:t>**Breaking Down the Section:**</w:t>
        <w:br/>
        <w:br/>
        <w:t>1. **"Whoever wrongfully confines any person":**  This phrase directly links the enhanced punishment to the underlying offence of wrongful confinement as defined in Section 340.  Therefore, all the essential elements of wrongful confinement must be present for Section 343 to apply.  This includes:</w:t>
        <w:br/>
        <w:t xml:space="preserve">    * **Wrongful Restraint:**  The foundation must be wrongful restraint, as defined in Section 339.  The accused must have voluntarily obstructed the victim's movement.</w:t>
        <w:br/>
        <w:t xml:space="preserve">    * **Circumscribing Limits:** There must be a boundary, real or virtual, restricting the victim's movement.</w:t>
        <w:br/>
        <w:t xml:space="preserve">    * **Prevention from Proceeding Beyond Limits:** The restraint must effectively prevent the victim from moving beyond these established limits.</w:t>
        <w:br/>
        <w:t xml:space="preserve">    * **Mens Rea (Guilty Mind):** The accused must have the intention to confine or the knowledge that their actions would result in confinement.</w:t>
        <w:br/>
        <w:br/>
        <w:t>2. **"for three or more days":** This is the crucial element that distinguishes Section 343 from simple wrongful confinement under Section 342.  The confinement must continue for a minimum period of three days to attract the enhanced punishment under this section.  The duration is calculated from the moment the confinement begins until the victim is released or escapes. Even a short duration beyond three days, even a few hours, brings the offence under the ambit of Section 343.</w:t>
        <w:br/>
        <w:br/>
        <w:t>3. **"shall be punished with imprisonment of either description":**  The use of "shall" indicates that the punishment is mandatory upon conviction. The court has no discretion to waive the punishment altogether, but it can choose the type of imprisonment – simple or rigorous – based on the facts and circumstances of the case.  Rigorous imprisonment involves hard labor, while simple imprisonment does not.</w:t>
        <w:br/>
        <w:br/>
        <w:t>4. **"for a term which may extend to two years":**  This sets the maximum term of imprisonment at two years. The court has the discretion to award a lesser sentence, considering the specific circumstances, such as the manner of confinement, the condition of the victim, and any mitigating or aggravating factors.</w:t>
        <w:br/>
        <w:br/>
        <w:t>5. **"or with fine":** The section also provides for a monetary penalty.  Unlike Section 342, which specifies a maximum fine for simple wrongful confinement, Section 343 doesn't set a specific upper limit for the fine.  The court has wider discretion to determine the appropriate amount of the fine, considering the gravity of the offence and the financial capacity of the accused.</w:t>
        <w:br/>
        <w:br/>
        <w:t>6. **"or with both":**  This provision allows the court to impose both imprisonment and a fine concurrently, providing flexibility in sentencing.  This allows for a more comprehensive punishment, combining both deprivation of liberty and financial penalty.</w:t>
        <w:br/>
        <w:br/>
        <w:br/>
        <w:t>**Why Enhanced Punishment for Longer Confinement?**</w:t>
        <w:br/>
        <w:br/>
        <w:t>The rationale behind the enhanced punishment for wrongful confinement exceeding three days is the increased harm and risk to the victim.  Longer periods of confinement can lead to:</w:t>
        <w:br/>
        <w:br/>
        <w:t>* **Greater psychological distress:** Prolonged deprivation of liberty can have severe psychological consequences, including anxiety, fear, and trauma.</w:t>
        <w:br/>
        <w:t>* **Increased risk of physical harm:**  The longer a person is confined, the higher the risk of them being subjected to physical abuse or neglect.</w:t>
        <w:br/>
        <w:t>* **Loss of opportunities:**  Extended confinement can lead to missed work, lost income, and disruption of personal and social life.</w:t>
        <w:br/>
        <w:t>* **Difficulty in proving the confinement:**  Longer periods of confinement may make it harder for the victim to gather evidence and prove the offence, especially if there are no witnesses.</w:t>
        <w:br/>
        <w:br/>
        <w:br/>
        <w:br/>
        <w:t>**Overlap with other Offences:**</w:t>
        <w:br/>
        <w:br/>
        <w:t>It's important to note that prolonged wrongful confinement can sometimes overlap with other, more serious offences like kidnapping or abduction, which have even stricter penalties.  The distinction often lies in the purpose of the confinement.  If the confinement is for a specific unlawful purpose, such as ransom or forcing the victim into marriage, it might be classified as kidnapping or abduction rather than simply wrongful confinement, even if the duration is three days or more.</w:t>
        <w:br/>
        <w:br/>
        <w:br/>
        <w:t>**Examples:**</w:t>
        <w:br/>
        <w:br/>
        <w:t>* Confining someone in a room for four days against their will.</w:t>
        <w:br/>
        <w:t>* Detaining someone in a vehicle for a week using threats.</w:t>
        <w:br/>
        <w:t>* Holding someone captive in a remote location for an extended period.</w:t>
        <w:br/>
        <w:br/>
        <w:br/>
        <w:br/>
        <w:t>**Conclusion:**</w:t>
        <w:br/>
        <w:br/>
        <w:t>Section 343 of the IPC is a crucial provision that recognizes the increased severity of wrongful confinement when it extends beyond three days. The enhanced punishment serves as a deterrent against prolonged unlawful detention and provides a stronger legal recourse for victims of such offences. Understanding the elements of wrongful confinement, the significance of the three-day threshold, and the sentencing options available under this section is vital for ensuring the protection of individual liberty and the proper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