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347: Wrongful confinement to extort property, or constrain to illegal act.</w:t>
      </w:r>
    </w:p>
    <w:p>
      <w:r>
        <w:t>## Section 347 of the Indian Penal Code: Wrongful Confinement to Extort Property or Constrain to Illegal Act</w:t>
        <w:br/>
        <w:br/>
        <w:t>Section 347 of the Indian Penal Code (IPC) addresses a particularly malicious form of wrongful confinement where the confinement is used as a tool to achieve an ulterior motive – either extorting property or coercing someone into performing an illegal act.  This section doesn't define a new offence but rather enhances the punishment for wrongful confinement when it's coupled with these specific unlawful purposes.  This reflects the increased severity and reprehensibility of using confinement as a means of coercion.</w:t>
        <w:br/>
        <w:br/>
        <w:t>**The Text of Section 347:**</w:t>
        <w:br/>
        <w:br/>
        <w:t>"Whoever wrongfully confines any person for the purpose of extorting from such person or from any person interested in such person, any property or valuable security, or of constraining such person or any person interested in such person to do anything illegal or to give any information which such person is legally bound to give, shall be punished with imprisonment of either description for a term which may extend to three years, and shall also be liable to fine."</w:t>
        <w:br/>
        <w:br/>
        <w:br/>
        <w:t>**Breaking Down the Section:**</w:t>
        <w:br/>
        <w:br/>
        <w:t>1. **"Whoever wrongfully confines any person":** This phrase establishes wrongful confinement, as defined in Section 340, as the foundation of the offence.  All the essential elements of wrongful confinement must be present for Section 347 to apply. These elements are:</w:t>
        <w:br/>
        <w:br/>
        <w:t xml:space="preserve">    * **Wrongful Restraint (Section 339):** The act must involve a voluntary obstruction of the victim's right to free movement.</w:t>
        <w:br/>
        <w:t xml:space="preserve">    * **Circumscribing Limits:**  The victim's movement must be restricted within certain defined boundaries, whether physical or virtual.</w:t>
        <w:br/>
        <w:t xml:space="preserve">    * **Prevention from Proceeding Beyond Limits:** The restraint must effectively prevent the victim from leaving the confined area.</w:t>
        <w:br/>
        <w:t xml:space="preserve">    * **Mens Rea (Guilty Mind):** The accused must have the intention to confine the victim or the knowledge that their actions will lead to confinement.</w:t>
        <w:br/>
        <w:br/>
        <w:t>2. **"for the purpose of extorting… any property or valuable security":** This describes the first unlawful purpose – extortion. The confinement must be carried out with the specific intention of extracting property, money, or valuable security from the victim or someone close to them.  The extortion doesn't need to be successful; the *intention* to extort is sufficient to attract the enhanced punishment under this section.</w:t>
        <w:br/>
        <w:br/>
        <w:t>3. **"or of constraining such person… to do anything illegal":** This outlines the second unlawful purpose – coercion to commit an illegal act.  The confinement must be aimed at forcing the victim or someone related to them to perform an act that is prohibited by law.  The illegal act need not be completed; the intention to compel its performance is enough.</w:t>
        <w:br/>
        <w:br/>
        <w:t>4. **"or to give any information which such person is legally bound to give":** This adds another dimension to the coercion aspect.  The confinement can also be aimed at compelling the victim or someone related to them to disclose information that they are legally obligated to provide, such as testimony in court. This clause prevents individuals from using wrongful confinement to circumvent legal processes for obtaining information.</w:t>
        <w:br/>
        <w:br/>
        <w:t>5. **"from such person or from any person interested in such person":**  This clarifies that the extortion or coercion can be targeted at the confined person themselves or someone connected to them, such as a family member, friend, or business associate.</w:t>
        <w:br/>
        <w:br/>
        <w:t>6. **"shall be punished with imprisonment of either description":** This indicates a mandatory punishment upon conviction. The court has no discretion to entirely waive the punishment. It can, however, choose between simple imprisonment (without hard labor) and rigorous imprisonment (with hard labor) depending on the specific facts and circumstances of the case.</w:t>
        <w:br/>
        <w:br/>
        <w:t>7. **"for a term which may extend to three years":** This sets the maximum term of imprisonment at three years. This is a more severe penalty than simple wrongful confinement.</w:t>
        <w:br/>
        <w:br/>
        <w:t>8. **"and shall also be liable to fine":**  The court is obligated to impose a fine in addition to imprisonment. The section does not specify a maximum limit for the fine, giving the court discretion in determining the appropriate amount considering the gravity of the offence and the financial capacity of the accused.</w:t>
        <w:br/>
        <w:br/>
        <w:br/>
        <w:t>**Rationale for Enhanced Punishment:**</w:t>
        <w:br/>
        <w:br/>
        <w:t>The enhanced punishment under Section 347 reflects the increased culpability of using confinement as a means to achieve an unlawful end. The addition of extortion or coercion significantly amplifies the harm caused by the confinement and warrants a stronger deterrent.</w:t>
        <w:br/>
        <w:br/>
        <w:t>**Examples:**</w:t>
        <w:br/>
        <w:br/>
        <w:t>* Confining someone to force them to sign over property.</w:t>
        <w:br/>
        <w:t>* Detaining someone to compel them to participate in a criminal activity.</w:t>
        <w:br/>
        <w:t>* Holding someone captive to force them to reveal confidential information.</w:t>
        <w:br/>
        <w:t>* Kidnapping someone for ransom.  (Note: While kidnapping often involves wrongful confinement for the purpose of extorting ransom, kidnapping is a distinct and more serious offence with its own set of legal provisions.)</w:t>
        <w:br/>
        <w:br/>
        <w:br/>
        <w:t>**Overlap with Other Offences:**</w:t>
        <w:br/>
        <w:br/>
        <w:t>Wrongful confinement for the purpose of extortion or coercion can sometimes overlap with other offences, such as kidnapping, extortion, or coercion.  The distinction often lies in the specific elements and requirements of each offence. For example, kidnapping typically involves taking the victim away from their familiar surroundings, while wrongful confinement under Section 347 does not necessarily require this element. However, if both sets of elements are present, the accused can be charged with both offences.</w:t>
        <w:br/>
        <w:br/>
        <w:br/>
        <w:br/>
        <w:t>**Conclusion:**</w:t>
        <w:br/>
        <w:br/>
        <w:t>Section 347 of the IPC serves as an essential safeguard against the misuse of wrongful confinement for unlawful gain or coercion.  The enhanced punishment reflects the gravity of such actions and aims to deter individuals from exploiting confinement as a tool for extortion or coercion.  Understanding the elements of wrongful confinement, the specific unlawful purposes outlined in this section, and the sentencing framework is crucial for the proper application of this provision and the protection of individual liberty.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