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360: Kidnapping from India.</w:t>
      </w:r>
    </w:p>
    <w:p>
      <w:r>
        <w:t>## IPC Section 360: Kidnapping from India - A Detailed Explanation</w:t>
        <w:br/>
        <w:br/>
        <w:t>Section 360 of the Indian Penal Code (IPC) deals with the specific offense of "Kidnapping from India." This section addresses the grave crime of taking a person out of India without their consent or the consent of someone legally authorized to consent on their behalf.  This constitutes a more severe form of kidnapping compared to other types defined within the IPC, due to the trans-border element and the increased vulnerability of the victim once removed from their familiar legal jurisdiction.</w:t>
        <w:br/>
        <w:br/>
        <w:t>**Defining Kidnapping from India:**</w:t>
        <w:br/>
        <w:br/>
        <w:t>Section 360 explicitly states: "Whoever conveys any person beyond the limits of India without the consent of that person, or of some person legally authorized to consent on behalf of that person, is said to kidnap that person from India."</w:t>
        <w:br/>
        <w:br/>
        <w:t>**Breaking down the elements:**</w:t>
        <w:br/>
        <w:br/>
        <w:t>1. **Conveyance beyond India's limits:** The core of this offense lies in the physical transportation of a person across the international borders of India.  This implies an active role in facilitating the movement of the victim out of the country. Mere persuasion or inducement without actual participation in the transportation process might not fall under this section, though other offenses might apply.  The focus is on the act of taking the person out of India, not necessarily on the means by which it is achieved.</w:t>
        <w:br/>
        <w:br/>
        <w:t>2. **Absence of Consent:**  The act of conveyance must occur without the free and informed consent of the person being taken. Consent obtained through coercion, fraud, misrepresentation, or undue influence is not considered valid consent under the law. This protection extends to individuals regardless of age, though special considerations exist for minors, as discussed below.</w:t>
        <w:br/>
        <w:br/>
        <w:t>3. **Lack of Authorized Consent:** Even if the person being taken does not provide consent themselves, the action might still be lawful if someone legally authorized to consent on their behalf provides it. This is particularly relevant in cases involving minors or individuals deemed mentally incapable of giving consent.  The authorized person typically includes a parent, guardian, or someone entrusted with the individual's care and well-being. The law emphasizes the importance of the authorized person's genuine concern for the individual's best interests and not being influenced by ulterior motives.</w:t>
        <w:br/>
        <w:br/>
        <w:t>**Distinction from other Kidnapping Offenses:**</w:t>
        <w:br/>
        <w:br/>
        <w:t>Section 360 stands apart from other kidnapping offenses outlined in the IPC, such as Section 359 ("Kidnapping") and Section 361 ("Kidnapping from lawful guardianship"). The key differentiating factor is the trans-border element. While other forms of kidnapping involve taking a person from one place to another within India, Section 360 specifically addresses taking someone *out* of the country.  This introduces a layer of complexity in terms of jurisdiction and recovery of the victim.</w:t>
        <w:br/>
        <w:br/>
        <w:t>**Minors and Kidnapping from India:**</w:t>
        <w:br/>
        <w:br/>
        <w:t>When the victim is a minor, the law pays particular attention to the concept of lawful guardianship.  Taking a minor out of India without the consent of their lawful guardian constitutes kidnapping from India, even if the minor themselves agrees to go. This provision aims to protect children from potential exploitation and harm that might arise from being taken across international borders without the knowledge and consent of those legally responsible for their welfare.  Determining lawful guardianship can be complex, especially in cases of separated or divorced parents, and often requires careful consideration of custody arrangements and legal documentation.</w:t>
        <w:br/>
        <w:br/>
        <w:t>**Punishment:**</w:t>
        <w:br/>
        <w:br/>
        <w:t>Kidnapping from India is a serious offense, reflecting the gravity of removing a person from their country without consent.  The punishment prescribed under Section 363 of the IPC applies to this offense. It mandates imprisonment of up to seven years and a fine.  The court has discretion to determine the precise sentence based on the specific circumstances of the case, including the victim's age, the intent behind the kidnapping, and any aggravating or mitigating factors.</w:t>
        <w:br/>
        <w:br/>
        <w:t>**Challenges in Prosecution:**</w:t>
        <w:br/>
        <w:br/>
        <w:t>Prosecuting cases under Section 360 can be challenging, particularly when the kidnapping involves multiple jurisdictions. Gathering evidence, securing witnesses, and navigating international legal procedures can be complex and time-consuming.  Cooperation between law enforcement agencies across borders becomes crucial in such cases to ensure a successful prosecution.</w:t>
        <w:br/>
        <w:br/>
        <w:t>**Protecting Victims:**</w:t>
        <w:br/>
        <w:br/>
        <w:t>The focus in cases of kidnapping from India is not just on punishing the offender but also on securing the safe return of the victim.  This often involves working with international organizations and foreign governments to locate the victim and facilitate their repatriation.  Providing support and assistance to the victim, both during and after their ordeal, is also critical, recognizing the potential trauma and psychological impact of such an experience.</w:t>
        <w:br/>
        <w:br/>
        <w:br/>
        <w:t>**In Conclusion:**</w:t>
        <w:br/>
        <w:br/>
        <w:t>IPC Section 360 defines the crime of Kidnapping from India, emphasizing the non-consensual transportation of a person beyond India's borders.  The law recognizes the enhanced vulnerability of individuals taken out of their country and imposes a significant penalty to deter such acts.  The protection of minors is paramount, with specific provisions addressing the requirement of consent from lawful guardians.  Effective prosecution of this offense often necessitates international cooperation, reflecting the trans-border nature of the crime.  Ultimately, the goal is not just to bring the perpetrators to justice but also to ensure the safe return and well-being of the victims.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