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378: Theft.</w:t>
      </w:r>
    </w:p>
    <w:p>
      <w:r>
        <w:t>## IPC Section 378: Theft</w:t>
        <w:br/>
        <w:br/>
        <w:t>Section 378 of the Indian Penal Code (IPC) defines the offense of theft, a common form of property crime.  It outlines the essential elements that constitute theft, distinguishing it from other related offenses like robbery, extortion, and criminal breach of trust.  Understanding the specific components of this section is crucial for its proper application in legal proceedings.</w:t>
        <w:br/>
        <w:br/>
        <w:t>**The Text of Section 378:**</w:t>
        <w:br/>
        <w:br/>
        <w:t>The section states: "Theft.—Whoever, intending to take dishonestly any movable property out of the possession of any person without that person’s consent, moves that property in order to such taking, is said to commit theft."</w:t>
        <w:br/>
        <w:br/>
        <w:t>**Breaking Down the Elements of the Offense:**</w:t>
        <w:br/>
        <w:br/>
        <w:t>1. **"Intending to take dishonestly":**  "Dishonestly" is a crucial element of theft.  Section 24 of the IPC defines "dishonestly" as intending to cause wrongful gain to one person or wrongful loss to another person.  Wrongful gain is defined as gain by unlawful means of property to which the person gaining is not legally entitled.  Wrongful loss is the loss by unlawful means of property to which the person losing it is legally entitled.  The intention to take the property dishonestly must be present at the time of the act.  A mere temporary taking without the intention of permanently depriving the owner of the property does not constitute theft.</w:t>
        <w:br/>
        <w:br/>
        <w:t>2. **"Any movable property":** The object of theft must be movable property.  Section 22 of the IPC defines "movable property" as property of every description, except land and things attached to the earth or permanently fastened to anything attached to the earth.  This includes tangible items like money, jewelry, vehicles, and electronic devices, as well as intangible property like electricity and data, as long as they are stored in a tangible medium.</w:t>
        <w:br/>
        <w:br/>
        <w:t>3. **"Out of the possession of any person":**  The property must be taken out of the possession of another person.  Possession, in this context, does not necessarily mean ownership.  A person can be in possession of property even if they are not the legal owner, such as a tenant, a bailee, or someone who has found lost property.  The key is that the person from whom the property is taken must have some degree of control over it.</w:t>
        <w:br/>
        <w:br/>
        <w:t>4. **"Without that person's consent":** The taking must occur without the consent of the person in possession of the property. Consent obtained through coercion, deception, or undue influence is not considered valid consent.  The absence of consent is a critical element in distinguishing theft from lawful transactions like borrowing or receiving a gift.</w:t>
        <w:br/>
        <w:br/>
        <w:t>5. **"Moves that property in order to such taking":**  This is the actus reus, or the physical act of theft.  There must be some movement of the property, however slight, with the intention of taking it dishonestly.  This distinguishes theft from mere intention or preparation to steal.  Even a slight movement of the property with the requisite dishonest intention is sufficient to constitute theft. For example, if someone removes a painting from its hook with the intention of stealing it, but is apprehended before they can carry it away, they have still committed theft.</w:t>
        <w:br/>
        <w:br/>
        <w:t>**Illustrations:**</w:t>
        <w:br/>
        <w:br/>
        <w:t>* A picks B's pocket.  A has committed theft.</w:t>
        <w:br/>
        <w:br/>
        <w:t>* A finds a ring lying on the high road, not in the possession of any person. A picks it up. A has not committed theft.</w:t>
        <w:br/>
        <w:br/>
        <w:t>* A sees a ring belonging to Z lying on a table in Z’s house. A removes the ring from the table with the intention of stealing it. A has committed theft.</w:t>
        <w:br/>
        <w:br/>
        <w:t>* A finds a cow grazing in a deserted field and takes it away with the intention to sell it and appropriate the proceeds for his own use. As A knows that the cow must belong to somebody, the intention to take it dishonestly is established, hence A is guilty of theft.</w:t>
        <w:br/>
        <w:br/>
        <w:t>**Key Considerations and Interpretations:**</w:t>
        <w:br/>
        <w:br/>
        <w:t>* **Dishonest Intention:**  The prosecution must prove beyond a reasonable doubt that the accused had the dishonest intention to take the property.  This can be inferred from the circumstances surrounding the act.</w:t>
        <w:br/>
        <w:br/>
        <w:t>* **Movement of Property:** The movement of property must be directly related to the intention to steal.  Incidental or unintentional movement does not constitute theft.</w:t>
        <w:br/>
        <w:br/>
        <w:t>* **Possession vs. Ownership:**  As mentioned earlier, possession is distinct from ownership.  A person can be convicted of theft even if the property they stole does not belong to the person they took it from.</w:t>
        <w:br/>
        <w:br/>
        <w:t>* **Value of Property:** The value of the stolen property does not affect the definition of theft.  Stealing a small item of negligible value is still considered theft.</w:t>
        <w:br/>
        <w:br/>
        <w:t>**Punishment for Theft:**</w:t>
        <w:br/>
        <w:br/>
        <w:t>The punishment for theft is prescribed under Section 379 of the IPC, which provides for imprisonment of either description for a term which may extend to three years, or with fine, or with both.</w:t>
        <w:br/>
        <w:br/>
        <w:t>**Conclusion:**</w:t>
        <w:br/>
        <w:br/>
        <w:t>Section 378 provides a clear definition of theft, outlining the essential elements required to establish the offense.  Understanding these elements – dishonest intention, movable property, taking from another's possession without consent, and movement of the property – is crucial for the proper application of the law. The section distinguishes theft from other related offenses and provides a framework for prosecuting individuals who engage in this common form of property crime.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