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422: Dishonestly or fraudulently preventing debt being available for creditors.</w:t>
      </w:r>
    </w:p>
    <w:p>
      <w:r>
        <w:t>## IPC Section 422: Dishonestly or Fraudulently Preventing Debt Being Available for Creditors</w:t>
        <w:br/>
        <w:br/>
        <w:t>Section 422 of the Indian Penal Code (IPC) addresses the act of dishonestly or fraudulently preventing a debt from being available for creditors.  This section complements Section 421, which deals with the removal or concealment of property.  Section 422 broadens the scope of protection for creditors by targeting actions that prevent a debt from being realized, even if they don't involve the physical removal or concealment of specific property. It focuses on the manipulation of debts or other financial instruments to obstruct the creditor's ability to recover what is owed.</w:t>
        <w:br/>
        <w:br/>
        <w:t>**Understanding the Elements of Section 422**</w:t>
        <w:br/>
        <w:br/>
        <w:t>To establish an offence under Section 422, the prosecution must prove the following elements beyond reasonable doubt:</w:t>
        <w:br/>
        <w:br/>
        <w:t>1. **Preventing a Debt from Being Available:**  The accused must have taken actions that obstruct or impede the realization of a debt owed to creditors. This can involve a wide range of conduct, such as manipulating financial records, transferring debts to insolvent entities, creating fictitious liabilities, or engaging in complex financial transactions to obscure the true nature of the debt.  The key element is that the accused's actions make it more difficult or impossible for the creditor to recover the debt.</w:t>
        <w:br/>
        <w:br/>
        <w:t>2. **Dishonest or Fraudulent Intention:** The act of preventing the debt from being available must be carried out with a dishonest or fraudulent intention. "Dishonestly" as defined in Section 24 of the IPC implies an intention to cause wrongful gain to one person or wrongful loss to another.  "Fraudulently" suggests an intent to deceive, often through artifice or trickery. The accused must be aware of the debt and intend to evade their responsibility to repay it by preventing the creditor from accessing it.  Innocent or unintentional actions, even if they have a similar effect, would not fall under this section.</w:t>
        <w:br/>
        <w:br/>
        <w:t>3. **Debt Due to Creditors:** The debt being obstructed must be legitimately due to creditors.  This means there must be a valid and enforceable debt owed by the accused to one or more creditors. The section does not apply to disputes over the validity of a debt or situations where the debt has already been discharged. The existence of a genuine debt is a prerequisite for the application of this section.</w:t>
        <w:br/>
        <w:br/>
        <w:t>4. **Context of Legal Process:** While not explicitly stated in the section, the actions typically occur within the context of an impending or ongoing legal process related to debt recovery, such as insolvency proceedings, bankruptcy, or execution of a decree. The intent behind the section is to protect the interests of creditors during such processes and prevent debtors from using manipulative tactics to evade their obligations.  However, the existence of a formal legal process isn't strictly mandatory for the application of Section 422.</w:t>
        <w:br/>
        <w:br/>
        <w:t>**Punishment under Section 422:**</w:t>
        <w:br/>
        <w:br/>
        <w:t>Section 422 prescribes imprisonment of either description for a term which may extend to two years, or with fine, or with both. The imprisonment can be rigorous (with hard labour) or simple, at the discretion of the court. The severity of the punishment is determined based on the specific facts of the case, the amount of the debt involved, the sophistication of the scheme employed, and the impact on the creditors.</w:t>
        <w:br/>
        <w:br/>
        <w:t>**Distinction between Section 422 and other related sections:**</w:t>
        <w:br/>
        <w:br/>
        <w:t>* **Section 421 (Dishonest or fraudulent removal or concealment of property):** While both sections aim to protect creditors, Section 421 deals with the physical act of removing or concealing tangible property, whereas Section 422 deals with preventing a debt from being realized, which may not involve physical property. Section 422 targets the manipulation of the debt itself, regardless of whether specific assets are hidden.</w:t>
        <w:br/>
        <w:br/>
        <w:t>* **Section 415 (Cheating):**  While the actions under Section 422 might involve deception, the primary focus is on preventing the debt from being available, not necessarily on directly cheating a specific individual. The intent to defraud creditors is central, even if no specific person is deceived in the traditional sense.</w:t>
        <w:br/>
        <w:br/>
        <w:t>* **Section 405 (Criminal breach of trust):**  Section 422 doesn't require a pre-existing entrustment of property, unlike Section 405. It applies to any debt owed by the accused, regardless of whether the debt arose from a trust relationship.</w:t>
        <w:br/>
        <w:br/>
        <w:br/>
        <w:t>**Illustrations of Section 422:**</w:t>
        <w:br/>
        <w:br/>
        <w:t>* **A, owing a substantial debt to B, transfers the debt to a shell company he controls, knowing that the shell company is insolvent and unable to repay the debt.**  This act of manipulating the debt to prevent its realization would likely fall under Section 422.</w:t>
        <w:br/>
        <w:br/>
        <w:t>* **C, facing a court order to repay a debt, creates fictitious liabilities and claims that his assets are encumbered by these fake debts, making it appear that he has no resources to satisfy the legitimate debt.** C's actions constitute preventing the debt from being available under Section 422.</w:t>
        <w:br/>
        <w:br/>
        <w:br/>
        <w:t>* **D, owing money to several creditors, enters into a complex series of financial transactions designed to obscure the true nature and extent of his assets, making it extremely difficult for creditors to trace and recover their dues.** This sophisticated financial manipulation would attract the provisions of Section 422.</w:t>
        <w:br/>
        <w:br/>
        <w:br/>
        <w:t>**In Conclusion:**</w:t>
        <w:br/>
        <w:br/>
        <w:t>Section 422 of the IPC plays a crucial role in safeguarding the interests of creditors and preventing debtors from resorting to dishonest or fraudulent tactics to evade their financial obligations.  It complements other provisions relating to cheating and fraudulent transfer of property by specifically targeting the manipulation of debts to prevent their realization. Understanding this section is essential for both creditors and debtors to navigate the complexities of debt recovery and to appreciate the legal consequences of attempting to obstruct the legitimate claims of creditors.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