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438: Punishment for the mischief described in section 437 committed by fire or explosive substance.</w:t>
      </w:r>
    </w:p>
    <w:p>
      <w:r>
        <w:t>## IPC Section 438: Punishment for Mischief Described in Section 437 Committed by Fire or Explosive Substance – A Detailed Explanation</w:t>
        <w:br/>
        <w:br/>
        <w:t>Section 438 of the Indian Penal Code (IPC) specifically addresses the aggravated form of mischief described in Section 437, where the act of destroying or rendering unsafe a decked vessel or one exceeding twenty tons burden is committed using fire or an explosive substance.  This section recognizes the heightened danger and potential for catastrophic consequences when such destructive methods are employed against vessels, thus prescribing significantly harsher penalties compared to the general mischief outlined in Section 437.</w:t>
        <w:br/>
        <w:br/>
        <w:t>**Definition of Key Terms:**</w:t>
        <w:br/>
        <w:br/>
        <w:t>Understanding Section 438 necessitates a clear understanding of the key terms it utilizes, building upon the definitions relevant to Section 437:</w:t>
        <w:br/>
        <w:br/>
        <w:t>* **Mischief (as described in Section 437):** This refers to the act of intentionally destroying or rendering unsafe a decked vessel or a vessel exceeding twenty tons burden, as detailed in Section 437. The essential elements of Section 437, including the intent to destroy or make unsafe and the target vessel type, remain applicable here.</w:t>
        <w:br/>
        <w:br/>
        <w:t>* **Fire:**  This refers to the rapid oxidation of a material in the exothermic chemical process of combustion, releasing heat, light, and various reaction products.  In this context, it signifies intentionally setting fire to a vessel.</w:t>
        <w:br/>
        <w:br/>
        <w:t>* **Explosive Substance:** This includes any chemical compound or mixture that, upon detonation or rapid combustion, produces a sudden expansion of gases, generating heat, pressure, and often a loud noise. Examples include dynamite, gunpowder, and other pyrotechnic materials.</w:t>
        <w:br/>
        <w:br/>
        <w:t>* **Decked Vessel:** A decked vessel is a ship or boat that has a permanent covering over the hull or part of the hull, providing shelter and protection from the elements.</w:t>
        <w:br/>
        <w:br/>
        <w:t>* **Vessel of Twenty Tons Burden:** This refers to any vessel with a carrying capacity of twenty tons or more. "Burden" signifies the vessel's cargo-carrying capacity, indicating its size and the potential impact of an incident.</w:t>
        <w:br/>
        <w:br/>
        <w:br/>
        <w:t>**Essential Elements of the Offence:**</w:t>
        <w:br/>
        <w:br/>
        <w:t>To establish an offence under Section 438, the prosecution must prove the following elements beyond reasonable doubt:</w:t>
        <w:br/>
        <w:br/>
        <w:t>1. **Act of Mischief as Described in Section 437:**  All the elements of Section 437 must be fulfilled.  This includes the act of mischief targeting a decked vessel or one exceeding twenty tons burden, committed with the intent to destroy or render it unsafe.</w:t>
        <w:br/>
        <w:br/>
        <w:t>2. **Use of Fire or Explosive Substance:** The act of mischief must be committed using either fire or an explosive substance.  This is the critical element that distinguishes Section 438 from Section 437.  The prosecution must demonstrate that fire or explosives were the instruments used to destroy or endanger the vessel.</w:t>
        <w:br/>
        <w:br/>
        <w:br/>
        <w:t>**Examples of Acts Covered Under Section 438:**</w:t>
        <w:br/>
        <w:br/>
        <w:t>* Setting fire to a decked vessel with the intention of destroying it completely.</w:t>
        <w:br/>
        <w:t>* Using explosives to blow up a vessel exceeding twenty tons burden, rendering it unsafe and causing it to sink.</w:t>
        <w:br/>
        <w:t>* Planting an incendiary device on a large vessel with the intent to cause a fire and destroy it.</w:t>
        <w:br/>
        <w:t>* Detonating explosives near a decked vessel, causing significant structural damage and making it unsafe for navigation.</w:t>
        <w:br/>
        <w:br/>
        <w:br/>
        <w:t>**Punishment:**</w:t>
        <w:br/>
        <w:br/>
        <w:t>Section 438 prescribes a significantly harsher punishment compared to Section 437: imprisonment for life or imprisonment of either description for a term which may extend to ten years, and shall also be liable to fine. "Either description" indicates that the imprisonment can be rigorous (with hard labour) or simple. The enhanced punishment reflects the increased danger and potential for catastrophic consequences associated with using fire or explosives against vessels.</w:t>
        <w:br/>
        <w:br/>
        <w:t>**Difference from other Sections:**</w:t>
        <w:br/>
        <w:br/>
        <w:t>Section 438 distinguishes itself by focusing specifically on the use of fire or explosive substances in committing the mischief described in Section 437. While Section 437 covers a broader range of methods for damaging or endangering vessels, Section 438 targets the more dangerous and destructive use of fire and explosives. This specific focus justifies the stricter penalties. It also differs from Section 436, which deals with mischief by fire or explosive substance with the intent to destroy any house, etc. Section 438 focuses solely on vessels, reflecting the specific dangers associated with maritime incidents.</w:t>
        <w:br/>
        <w:br/>
        <w:br/>
        <w:t>**Rationale behind Section 438:**</w:t>
        <w:br/>
        <w:br/>
        <w:t>Using fire or explosives against vessels significantly escalates the potential for harm.  The rapid spread of fire on a vessel, especially a large one, can quickly lead to a major disaster, endangering the lives of passengers and crew, causing significant property damage, and potentially resulting in environmental pollution. Similarly, the use of explosives can cause catastrophic damage and sinking, with potentially devastating consequences. Section 438 aims to deter such acts by imposing severe penalties that reflect the magnitude of the potential harm.</w:t>
        <w:br/>
        <w:br/>
        <w:br/>
        <w:br/>
        <w:t>**Conclusion:**</w:t>
        <w:br/>
        <w:br/>
        <w:t>Section 438 of the IPC serves as a critical safeguard for maritime safety by specifically addressing the aggravated form of mischief against vessels involving fire or explosive substances. The section’s enhanced penalties underscore the extreme danger associated with such acts and emphasize the importance of protecting vessels and preventing maritime disasters.  Understanding the provisions of this section is essential for law enforcement agencies, maritime authorities, and the public to effectively address and prevent these particularly dangerous offences.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