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442: House-trespass.</w:t>
      </w:r>
    </w:p>
    <w:p>
      <w:r>
        <w:t>## IPC Section 442: House-Trespass - A Detailed Explanation</w:t>
        <w:br/>
        <w:br/>
        <w:t>Section 442 of the Indian Penal Code (IPC) defines "house-trespass."  It's an aggravated form of criminal trespass (Section 441) specifically concerning the intrusion into a "house."  Understanding this section requires a detailed examination of its components, including the definition of a "house," the necessary intent, and the distinction from simple criminal trespass.</w:t>
        <w:br/>
        <w:br/>
        <w:t>**The Text of Section 442:**</w:t>
        <w:br/>
        <w:br/>
        <w:t>"Whoever commits criminal trespass by entering into or remaining in any building, tent or vessel used as a human dwelling, or any building used as a place for worship, or as a place for the custody of property, is said to commit “house-trespass”."</w:t>
        <w:br/>
        <w:br/>
        <w:br/>
        <w:t>**Breaking Down the Elements of House-Trespass:**</w:t>
        <w:br/>
        <w:br/>
        <w:t>1. **Commission of Criminal Trespass:**  The foundation of house-trespass is the commission of criminal trespass as defined in Section 441.  This means the accused must have entered or remained on the property in possession of another with the intent to commit an offense, or to intimidate, insult, or annoy any person in possession.  All the elements of criminal trespass must be present for house-trespass to be established.</w:t>
        <w:br/>
        <w:br/>
        <w:t>2. **Entry into or Remaining in Specific Structures:** The criminal trespass must occur in one of the following structures:</w:t>
        <w:br/>
        <w:br/>
        <w:t xml:space="preserve">    * **Building used as a human dwelling:** This includes any structure, permanent or temporary, used as a residence.  It doesn't require permanent habitation; even temporary occupancy suffices.  It can be a house, apartment, hut, or even a room within a larger building.</w:t>
        <w:br/>
        <w:t xml:space="preserve">    * **Tent used as a human dwelling:** This extends the protection to temporary dwellings like tents, demonstrating the law's focus on the sanctity of a dwelling, irrespective of its construction.</w:t>
        <w:br/>
        <w:t xml:space="preserve">    * **Vessel used as a human dwelling:** This includes boats, ships, or any other vessel used as a living space.  Houseboats and similar vessels fall under this category.</w:t>
        <w:br/>
        <w:t xml:space="preserve">    * **Building used as a place of worship:**  This encompasses any building dedicated to religious practices, regardless of the specific religion. Temples, mosques, churches, gurudwaras, and similar structures are included.  The building's primary purpose should be worship.</w:t>
        <w:br/>
        <w:t xml:space="preserve">    * **Building used as a place for the custody of property:** This covers buildings primarily used for storing or safeguarding property.  Warehouses, godowns, bank vaults, and safe deposit rooms are examples.  The primary purpose of the building must be property custody, not merely incidental storage.</w:t>
        <w:br/>
        <w:br/>
        <w:t>3. **Intent:** The intent requirement is inherited from Section 441, the underlying offense of criminal trespass. The accused must have entered or remained with the intent to commit an offense or to intimidate, insult, or annoy the person in possession.</w:t>
        <w:br/>
        <w:br/>
        <w:br/>
        <w:t>**Distinguishing House-Trespass from Criminal Trespass:**</w:t>
        <w:br/>
        <w:br/>
        <w:t>House-trespass is an aggravated form of criminal trespass. The key difference lies in the nature of the property involved. While criminal trespass can occur on any property, house-trespass is specifically confined to buildings used as dwellings, places of worship, or for property custody.  The higher punishment for house-trespass reflects the greater violation of privacy and security associated with intrusion into these specific structures.</w:t>
        <w:br/>
        <w:br/>
        <w:br/>
        <w:t>**Important Considerations and Interpretations:**</w:t>
        <w:br/>
        <w:br/>
        <w:t>* **"Building":** The term "building" has been interpreted broadly by courts.  It isn't restricted to permanent structures made of brick and mortar.  Temporary structures, even those made of flimsy materials, can qualify as buildings if they are used for the specified purposes.</w:t>
        <w:br/>
        <w:t>* **"Dwelling":**  A dwelling need not be occupied at the time of the trespass.  A temporarily unoccupied house or a vacation home still qualifies as a dwelling.</w:t>
        <w:br/>
        <w:t>* **"Place of Worship":**  The building's use as a place of worship should be its primary function.  A building incidentally used for prayer might not qualify.</w:t>
        <w:br/>
        <w:t>* **"Place for the Custody of Property":** The primary purpose of the building must be the storage and safeguarding of property.  A building where property is incidentally stored might not qualify as a "place for the custody of property."</w:t>
        <w:br/>
        <w:t>* **Proof of Intent:** As with criminal trespass, proving the requisite intent is crucial for conviction under Section 442.  Circumstantial evidence plays a significant role in establishing intent.</w:t>
        <w:br/>
        <w:br/>
        <w:br/>
        <w:t>**Case Laws Illustrating House-Trespass:**</w:t>
        <w:br/>
        <w:br/>
        <w:t>Several court judgments have provided valuable insights into the interpretation and application of Section 442:</w:t>
        <w:br/>
        <w:br/>
        <w:t>* **Moti Lal v. State of Uttar Pradesh (1951):** The court held that even a temporary structure used as a dwelling falls within the scope of Section 442.</w:t>
        <w:br/>
        <w:t>* **State of Maharashtra v. Narayan (1993):** The court clarified that the building's use at the time of trespass is crucial.  A building used for residential purposes, even if temporarily vacant, qualifies as a dwelling.</w:t>
        <w:br/>
        <w:t>* **R. K. Dalmia v. Delhi Administration (1962):**  This case highlighted the importance of the building's primary purpose in determining whether it falls under the "place for the custody of property" category.</w:t>
        <w:br/>
        <w:br/>
        <w:br/>
        <w:t>**Punishment for House-Trespass:**</w:t>
        <w:br/>
        <w:br/>
        <w:t>Section 448 of the IPC prescribes the punishment for house-trespass. It is punishable with imprisonment for a term which may extend to one year, or with fine which may extend to one thousand rupees, or with both.</w:t>
        <w:br/>
        <w:br/>
        <w:br/>
        <w:t>**Conclusion:**</w:t>
        <w:br/>
        <w:br/>
        <w:t>Section 442 of the IPC provides enhanced protection against intrusions into specific structures considered to be of greater importance in terms of privacy, security, and sanctity.  It builds upon the foundation of criminal trespass and specifically targets intrusions into dwellings, places of worship, and places for property custody.  Understanding the elements of this section, including the specific types of structures covered and the inherited intent requirement from Section 441, is crucial for its correct application. The higher penalty for house-trespass reflects the gravity of the offense and the law's commitment to protecting the sanctity of these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