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453: Punishment for lurking house-trespass or house-breaking.</w:t>
      </w:r>
    </w:p>
    <w:p>
      <w:r>
        <w:t>## IPC Section 453: Lurking House-Trespass or House-Breaking – A Detailed Analysis</w:t>
        <w:br/>
        <w:br/>
        <w:t>Section 453 of the Indian Penal Code (IPC) addresses the specific offenses of lurking house-trespass and lurking house-breaking.  These offenses highlight a more insidious form of trespass characterized by concealment and a heightened potential for criminal activity. The provision recognizes the enhanced threat posed by individuals who secretly enter or remain in a property, increasing the vulnerability of occupants and property.</w:t>
        <w:br/>
        <w:br/>
        <w:t>**Dissecting the Elements of Section 453:**</w:t>
        <w:br/>
        <w:br/>
        <w:t>To establish an offense under Section 453, the prosecution must prove the following elements beyond reasonable doubt:</w:t>
        <w:br/>
        <w:br/>
        <w:t>1. **Lurking House-Trespass or House-Breaking:** The core of this offense rests on either lurking house-trespass or lurking house-breaking.  This involves two distinct but related concepts:</w:t>
        <w:br/>
        <w:br/>
        <w:t xml:space="preserve">    * **Lurking House-Trespass:** This refers to secretly entering into or remaining in any building, tent, or vessel used as a human dwelling, or any enclosed space used as a place for worship, or as a place for the custody of property, without the consent of the person in possession and with the intent to commit an offense or having reason to believe that such consent has not been given.  The key element here is the "secret" nature of the entry or remaining, suggesting concealment and a clandestine purpose.</w:t>
        <w:br/>
        <w:t xml:space="preserve">    * **Lurking House-Breaking:** This involves committing house-breaking (as defined under Section 445) with the added element of lurking. House-breaking involves entering into or remaining in any building, tent, or vessel used as a human dwelling, etc., with the intent to commit an offense or having reason to believe that such consent has not been given, but with the specific characteristic of committing any act or using any means specified in Section 441 in order to commit such offence, and if doing so involves overcoming any resistance by someone lawfully present, doing so with such force as may reasonably cause the apprehension that death, grievous hurt, or rape may be the consequence if such resistance is offered. Lurking house-breaking adds the layer of secrecy and concealment to the act of house-breaking.</w:t>
        <w:br/>
        <w:br/>
        <w:t>2. **Intent to Commit an Offence:**  Both lurking house-trespass and lurking house-breaking require an intent to commit an offense within the trespassed premises.  This offense need not be actually committed; the intention itself is sufficient. The nature of the intended offense can vary widely, from theft and assault to more serious crimes. The prosecution must establish the intent through circumstantial evidence, such as the accused's actions, behavior, and any statements made.</w:t>
        <w:br/>
        <w:br/>
        <w:t>**Illustrative Examples:**</w:t>
        <w:br/>
        <w:br/>
        <w:t>* An individual hides in a store after closing hours, intending to steal merchandise once everyone has left. This would constitute lurking house-trespass.</w:t>
        <w:br/>
        <w:t>* A person secretly enters a house through a window at night, intending to commit robbery.  This would be an instance of lurking house-breaking.</w:t>
        <w:br/>
        <w:t>* Someone hides in the bushes outside a house, observing the occupants’ routines to plan a future burglary. This could be considered lurking house-trespass if the individual's actions clearly demonstrate an intention to enter the property at a later time to commit an offense.</w:t>
        <w:br/>
        <w:br/>
        <w:t>**Punishment:**</w:t>
        <w:br/>
        <w:br/>
        <w:t>Section 453 prescribes a punishment of imprisonment of either description for a term which may extend to two years, and shall also be liable to fine.  The punishment is less severe than that for Section 452 (House-trespass after preparation for hurt, assault, or wrongful restraint) because while the act involves concealment, it doesn't necessarily involve the immediate threat of violence associated with preparation for those specific offenses.</w:t>
        <w:br/>
        <w:br/>
        <w:t>**Distinction from related sections:**</w:t>
        <w:br/>
        <w:br/>
        <w:t>It's important to differentiate Section 453 from related offenses:</w:t>
        <w:br/>
        <w:br/>
        <w:t>* **Sections 441 &amp; 445 (House-trespass &amp; House-breaking):** The key distinction between these sections and Section 453 is the element of "lurking."  Simple house-trespass or house-breaking doesn't necessarily involve concealment or secrecy. Section 453 specifically targets the enhanced danger posed by individuals who act clandestinely.</w:t>
        <w:br/>
        <w:t>* **Section 452 (House-trespass after preparation for hurt, assault, or wrongful restraint):** While both sections deal with aggravated forms of trespass, Section 452 focuses on the preparation for specific violent offenses, while Section 453 focuses on the act of lurking, regardless of the specific offense intended.</w:t>
        <w:br/>
        <w:t>* **Section 448 (House-trespass in order to commit offence punishable with death):** This section specifically addresses trespass with the intent to commit an offense punishable by death. While Section 453 can also cover situations where the intended offense is punishable by death, it primarily focuses on the element of lurking.</w:t>
        <w:br/>
        <w:br/>
        <w:br/>
        <w:t>**Significance of "Lurking":**</w:t>
        <w:br/>
        <w:br/>
        <w:t>The term "lurking" plays a crucial role in defining the offense under Section 453. It implies a deliberate attempt to remain hidden and unseen, suggesting a heightened potential for criminal activity. This clandestine nature elevates the seriousness of the trespass beyond simple unauthorized entry or remaining.  It signals a more deliberate and potentially dangerous intrusion.</w:t>
        <w:br/>
        <w:br/>
        <w:t>**Evidentiary Challenges:**</w:t>
        <w:br/>
        <w:br/>
        <w:t>Proving "lurking" can sometimes present evidentiary challenges.  The prosecution must rely on circumstantial evidence, such as witness testimonies, surveillance footage, or the accused's behavior and explanations, to establish the secretive nature of the trespass.  The interpretation of "lurking" will depend on the specific facts and circumstances of each case.</w:t>
        <w:br/>
        <w:br/>
        <w:t>**Conclusion:**</w:t>
        <w:br/>
        <w:br/>
        <w:t>Section 453 of the IPC addresses a specific and concerning form of trespass characterized by secrecy and a heightened potential for criminal activity. The provision recognizes the increased threat posed by individuals who "lurk" within properties and aims to deter such behavior by criminalizing it.  The inclusion of both lurking house-trespass and lurking house-breaking under this section offers a comprehensive approach to address various scenarios involving clandestine intrusions into protected spaces.  The defined punishment ensures proportionality and clarity in the application of this important legal provision.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