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457: Lurking house-trespass or house-breaking by night in order to commit offence punishable with imprisonment.</w:t>
      </w:r>
    </w:p>
    <w:p>
      <w:r>
        <w:t>## IPC Section 457: Lurking House-Trespass or House-Breaking by Night to Commit Imprisonable Offenses - A Detailed Analysis</w:t>
        <w:br/>
        <w:br/>
        <w:t>Section 457 of the Indian Penal Code (IPC) addresses a particularly serious form of trespass, combining the elements of lurking, house-trespass or house-breaking, the commission of the act by night, and the intent to commit an imprisonable offense. This provision reflects the heightened vulnerability of individuals and property during the nighttime and the increased potential for harm when such clandestine intrusions are coupled with the intent to commit serious crimes.</w:t>
        <w:br/>
        <w:br/>
        <w:t>**Dissecting the Elements of Section 457:**</w:t>
        <w:br/>
        <w:br/>
        <w:t>To secure a conviction under Section 457, the prosecution must prove the following elements beyond reasonable doubt:</w:t>
        <w:br/>
        <w:br/>
        <w:t>1. **Lurking House-Trespass or House-Breaking:** The foundation of this offense rests on the commission of either lurking house-trespass or lurking house-breaking.  This involves secretly entering into or remaining in any building, tent, or vessel used as a human dwelling, or any enclosed space used as a place for worship, or as a place for the custody of property, without consent, and with the intent to commit an offense.  The "secret" nature of the entry or remaining, emphasizing concealment and a clandestine purpose, distinguishes this from simple house-trespass or house-breaking.</w:t>
        <w:br/>
        <w:br/>
        <w:t>2. **Commission by Night:**  A critical element of Section 457 is that the lurking house-trespass or house-breaking must occur "by night." The IPC defines "night" under Section 446 as the period between sunset and sunrise. This temporal element significantly enhances the gravity of the offense. The cover of darkness facilitates concealment, increases vulnerability, and amplifies the potential for harm and psychological distress.</w:t>
        <w:br/>
        <w:br/>
        <w:t>3. **Intent to Commit an Imprisonable Offence:** The distinguishing feature of Section 457 is the intent to commit an offense punishable with imprisonment.  This means that the intended offense, if committed, would carry a potential prison sentence, irrespective of the actual length or type of imprisonment. The intent itself is sufficient to constitute the offense under Section 457, even if the intended crime isn't ultimately executed. The prosecution must establish the intent through circumstantial evidence, such as the accused's actions, behavior, any tools or weapons found, and any statements made.</w:t>
        <w:br/>
        <w:br/>
        <w:br/>
        <w:t>**Illustrative Examples:**</w:t>
        <w:br/>
        <w:br/>
        <w:t>* An individual secretly enters a house at night through an unlocked window, intending to steal jewelry and cash while the occupants are asleep. This constitutes lurking house-trespass by night with the intent to commit theft, an imprisonable offense.</w:t>
        <w:br/>
        <w:t>* A person hides in the shadows outside a commercial building after dark, waiting for an opportune moment to break in and damage computer systems, intending to disrupt business operations and potentially steal data. This would be lurking house-breaking by night with the intent to commit mischief and potentially theft, both imprisonable offenses.</w:t>
        <w:br/>
        <w:t>* Someone breaks a lock and enters a closed store at night, hiding inside until closing time, intending to assault the employees and steal the day's takings. This would qualify as lurking house-breaking by night with the intent to commit robbery, an imprisonable offense.</w:t>
        <w:br/>
        <w:br/>
        <w:t>**Punishment:**</w:t>
        <w:br/>
        <w:br/>
        <w:t>Section 457 prescribes a punishment of imprisonment of either description for a term which may extend to fourteen years, and shall also be liable to fine. This substantially higher penalty compared to lurking house-trespass or house-breaking by night without the specific intent to commit an imprisonable offense (Section 456, which carries a maximum of five years) or lurking house-trespass or house-breaking with the intent to commit an imprisonable offense but not committed by night (Section 454, which carries a maximum of ten years), reflects the heightened gravity and potential consequences of this specific combination of aggravating factors.</w:t>
        <w:br/>
        <w:br/>
        <w:br/>
        <w:t>**Distinction from Related Sections:**</w:t>
        <w:br/>
        <w:br/>
        <w:t>It's crucial to differentiate Section 457 from other related offenses:</w:t>
        <w:br/>
        <w:br/>
        <w:t>* **Section 456 (Lurking House-trespass or House-breaking by Night):** The key distinction lies in the nature of the intended offense. Section 456 covers lurking house-trespass or house-breaking committed by night with the intent to commit *any* offense, whereas Section 457 specifically targets cases where the intended offense is punishable with imprisonment.</w:t>
        <w:br/>
        <w:t>* **Section 454 (Lurking House-trespass or House-breaking to commit imprisonable offence):** The primary difference lies in the time of commission. Section 454 deals with lurking house-trespass or house-breaking to commit an imprisonable offense at any time, while Section 457 specifically addresses such offenses committed during the night.</w:t>
        <w:br/>
        <w:t>* **Section 453 (Lurking House-trespass or House-breaking):**  Section 457 incorporates both the "night" element and the "intent to commit an imprisonable offense," making it a more serious offense than simple lurking house-trespass or house-breaking under Section 453.</w:t>
        <w:br/>
        <w:t>* **Sections 441 &amp; 445 (House-trespass &amp; House-breaking):** The distinction lies in "lurking," the "night" element, and the "intent to commit an imprisonable offense." Simple house-trespass or house-breaking doesn't include these aggravated elements.</w:t>
        <w:br/>
        <w:br/>
        <w:br/>
        <w:t>**Evidentiary Considerations:**</w:t>
        <w:br/>
        <w:br/>
        <w:t>Proving the "intent" to commit an imprisonable offense, along with the "night" element and "lurking", requires strong circumstantial evidence.  The prosecution must demonstrate, beyond reasonable doubt, that the accused's purpose in lurking within the property at night was to commit a specific offense that carries a potential prison sentence. Factors considered include the time and place of the intrusion, the accused's actions and behavior, any recovered tools or weapons, any prior criminal record, and any statements made by the accused.</w:t>
        <w:br/>
        <w:br/>
        <w:br/>
        <w:t>**Conclusion:**</w:t>
        <w:br/>
        <w:br/>
        <w:t>Section 457 of the IPC serves as a critical deterrent against clandestine and potentially dangerous nighttime intrusions into private properties with the specific intent to commit serious crimes. By incorporating the elements of lurking, the nighttime commission, and the intent to commit imprisonable offenses, it addresses a highly aggravated form of trespass that carries a significant risk of harm. The stringent punishment prescribed reflects the gravity of this offense. The precise definition of the elements and the stipulated penalty ensure clarity and fairness in the application of this vital legal provision, protecting the security and sanctity of private spaces during the vulnerable hours of darkness.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