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48: “Vessel”.</w:t>
      </w:r>
    </w:p>
    <w:p>
      <w:r>
        <w:t>## Section 48 of the Indian Penal Code: "Vessel"</w:t>
        <w:br/>
        <w:br/>
        <w:t>Section 48 of the Indian Penal Code (IPC) defines "vessel." This definition is relevant for understanding offences related to property, particularly those involving theft, mischief, and offenses committed on or relating to vessels. It clarifies what constitutes a "vessel" within the context of the IPC and determines the applicability of specific legal provisions.</w:t>
        <w:br/>
        <w:br/>
        <w:t>**The precise wording of Section 48 is:**</w:t>
        <w:br/>
        <w:br/>
        <w:t>“The word “vessel” denotes anything made for the conveyance by water of human beings or of property.”</w:t>
        <w:br/>
        <w:br/>
        <w:t>**Deconstructing the Definition:**</w:t>
        <w:br/>
        <w:br/>
        <w:t>1. **“Anything made”:** This phrase indicates that a vessel doesn't necessarily have to be a traditional boat or ship. It can include any object or structure designed and constructed for water transport.</w:t>
        <w:br/>
        <w:br/>
        <w:t>2. **“For the conveyance by water”:** This emphasizes the purpose of a vessel: transportation on water. Objects designed for other purposes, even if they are capable of floating, may not qualify as vessels under this definition.</w:t>
        <w:br/>
        <w:br/>
        <w:t>3. **“Of human beings or of property”:**  This specifies the intended cargo of a vessel. A vessel can be designed to carry either people or goods, or both. The definition doesn't restrict the type of property that can be conveyed.</w:t>
        <w:br/>
        <w:br/>
        <w:t>**Implications and Scope:**</w:t>
        <w:br/>
        <w:br/>
        <w:t>* **Scope of Property-Related Offences:**  Section 48 is relevant for interpreting offences related to property, particularly those that explicitly mention "vessel," such as:</w:t>
        <w:br/>
        <w:br/>
        <w:t xml:space="preserve">    * **Theft (Chapter XVII):** Stealing a vessel or property from a vessel falls under the general definition of theft in the IPC (Section 378 and 379).</w:t>
        <w:br/>
        <w:t xml:space="preserve">    * **Mischief (Chapter XVII):**  Damaging or destroying a vessel constitutes mischief under Sections 426, 427, and potentially 437 depending on the value and intent.</w:t>
        <w:br/>
        <w:t xml:space="preserve">    * **Offences relating to Navigation:** Specific offences related to navigation and maritime activities are covered by other laws like the Inland Vessels Act, 1917 and the Merchant Shipping Act, 1958. However, the IPC's definition of "vessel" can be relevant in cases where these laws overlap or where the IPC provides a more appropriate charge.</w:t>
        <w:br/>
        <w:br/>
        <w:t>* **Types of Vessels Included:**  The definition encompasses a wide range of watercraft, including:</w:t>
        <w:br/>
        <w:br/>
        <w:t xml:space="preserve">    * **Boats:** Small, manually or motor-powered vessels.</w:t>
        <w:br/>
        <w:t xml:space="preserve">    * **Ships:** Larger vessels designed for seafaring or inland waterways.</w:t>
        <w:br/>
        <w:t xml:space="preserve">    * **Rafts:**  Simple floating platforms made of logs or other materials.</w:t>
        <w:br/>
        <w:t xml:space="preserve">    * **Barges:** Flat-bottomed vessels used for transporting goods.</w:t>
        <w:br/>
        <w:t xml:space="preserve">    * **Other Watercraft:** Any other structure designed for conveyance by water, including specialized vessels like ferries, fishing boats, and even floating docks if they are designed for transporting people or property.</w:t>
        <w:br/>
        <w:br/>
        <w:br/>
        <w:t>* **Vessels Under Construction:** A structure specifically designed and under construction to become a vessel can arguably be considered a "vessel" within the meaning of Section 48, even if it's not yet fully operational. This would depend on the specific stage of construction and the intent behind its creation.</w:t>
        <w:br/>
        <w:br/>
        <w:t>* **Non-Navigable Vessels:**  Even if a vessel is temporarily not navigable due to repairs or other reasons, it likely still qualifies as a "vessel" under Section 48 if it is designed for conveyance by water.</w:t>
        <w:br/>
        <w:br/>
        <w:br/>
        <w:t>* **Floating Structures not Designed for Conveyance:**  Objects that float but are not designed for the conveyance of people or property, such as floating platforms for fishing or swimming, or buoys, would not fall under the definition of "vessel" within the IPC.</w:t>
        <w:br/>
        <w:br/>
        <w:br/>
        <w:t>* **Jurisdictional Issues:** The definition of "vessel" can be relevant in determining jurisdiction in criminal cases involving vessels.  The location of the offence on a vessel can influence which court has jurisdiction to try the case.</w:t>
        <w:br/>
        <w:br/>
        <w:br/>
        <w:t>* **Illustrative Examples:**</w:t>
        <w:br/>
        <w:br/>
        <w:t xml:space="preserve">    * **Theft:**  Stealing a speedboat from a marina would be theft of a "vessel."</w:t>
        <w:br/>
        <w:t xml:space="preserve">    * **Mischief:**  Damaging the hull of a cargo ship would be mischief against a "vessel."</w:t>
        <w:br/>
        <w:t xml:space="preserve">    * **Offences on Vessels:**  Assaulting someone on board a ferry would be an offence committed on a "vessel," although the primary offence would be the assault itself, and the location on the vessel would be a contextual factor.</w:t>
        <w:br/>
        <w:br/>
        <w:br/>
        <w:t>* **Relationship with Maritime Laws:** While the IPC addresses some offences related to vessels, specific maritime laws like the Merchant Shipping Act and the Inland Vessels Act govern more specialized aspects of navigation, safety, and maritime activities. These laws often have their own definitions and regulations regarding vessels and related offences.</w:t>
        <w:br/>
        <w:br/>
        <w:br/>
        <w:br/>
        <w:t>**Conclusion:**</w:t>
        <w:br/>
        <w:br/>
        <w:t>Section 48 of the IPC provides a broad definition of "vessel," encompassing any structure designed for the conveyance of people or property by water.  This definition is crucial for understanding the application of property-related offences within the IPC to vessels and plays a role in determining jurisdiction and other legal considerations related to maritime activities.  While the IPC provides a basic framework, specific maritime laws often address more specialized aspects of shipping and navigation.  Understanding the definition of "vessel" in Section 48 is essential for interpreting the relevant provisions of the IPC and appreciating the interplay between general criminal law and specialized maritime legislation.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