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 “Year”. “Month”.</w:t>
      </w:r>
    </w:p>
    <w:p>
      <w:r>
        <w:t>## Section 49 of the Indian Penal Code: "Year," "Month"</w:t>
        <w:br/>
        <w:br/>
        <w:t>Section 49 of the Indian Penal Code (IPC) defines "year" and "month" for the purposes of the Code. These definitions are crucial for interpreting various provisions of the IPC, particularly those related to the duration of punishments, limitations periods, and calculations of time periods mentioned in the Code.  They provide clarity and consistency in applying time-related aspects of criminal law.</w:t>
        <w:br/>
        <w:br/>
        <w:t>**The precise wording of Section 49 is:**</w:t>
        <w:br/>
        <w:br/>
        <w:t>“The word “year” or “month” denotes a year or month reckoned according to the British calendar.”</w:t>
        <w:br/>
        <w:br/>
        <w:t>**Deconstructing the Definition:**</w:t>
        <w:br/>
        <w:br/>
        <w:t>1. **"Year" or "Month":**  This specifies the units of time being defined.</w:t>
        <w:br/>
        <w:br/>
        <w:t>2. **"Reckoned according to the British calendar":**  This is the core of the definition. It mandates that calculations of years and months within the IPC must follow the Gregorian calendar, also known as the British calendar, which is the standard calendar used internationally.  This ensures consistency and avoids ambiguity that might arise from using different calendar systems.</w:t>
        <w:br/>
        <w:br/>
        <w:t>**Implications and Scope:**</w:t>
        <w:br/>
        <w:br/>
        <w:t>* **Calculation of Sentences:** Many offences under the IPC prescribe punishments involving imprisonment for specific periods, often expressed in years or months.  Section 49 ensures that these durations are calculated consistently using the Gregorian calendar. For instance, a sentence of "two years imprisonment" means two years as per the Gregorian calendar, not according to any other calendar system.</w:t>
        <w:br/>
        <w:br/>
        <w:t>* **Limitations Periods:**  Certain offences have limitation periods, meaning that prosecution must be initiated within a specified time frame from the date of the offence.  These limitations periods are often defined in years or months.  Section 49 mandates that these periods be calculated using the Gregorian calendar.</w:t>
        <w:br/>
        <w:br/>
        <w:t>* **Time-Bound Provisions:**  Various provisions of the IPC refer to specific time periods. For example, Section 43 defines "illegal" as something that furnishes ground for a civil action, and civil actions themselves have limitation periods defined in terms of years.  Section 49 ensures that these time-related aspects are consistently calculated using the Gregorian calendar.</w:t>
        <w:br/>
        <w:br/>
        <w:t>* **Age-Related Offences:**  Some offences relate to the age of the victim or the offender.  While Section 49 doesn't directly define "age," the Gregorian calendar is implicitly used to determine age in years, as it's the standard calendar for official purposes.</w:t>
        <w:br/>
        <w:br/>
        <w:t>* **Clarity and Consistency:**  The primary purpose of Section 49 is to ensure clarity and consistency in interpreting time-related aspects of the IPC.  By mandating the use of the Gregorian calendar, it prevents potential ambiguities and ensures uniform application of the law across different regions and contexts.</w:t>
        <w:br/>
        <w:br/>
        <w:br/>
        <w:t>* **Historical Context:** The reference to the "British calendar" reflects the historical context of the IPC's enactment during the British colonial period.  While the terminology might seem outdated, the intention is clear: to specify the standard calendar for legal calculations.</w:t>
        <w:br/>
        <w:br/>
        <w:br/>
        <w:t>* **No Definition of "Day":**  While Section 49 defines "year" and "month," it doesn't explicitly define "day."  The general understanding is that "day" refers to a 24-hour period as per the Gregorian calendar, though specific legal interpretations might be necessary in certain complex scenarios.</w:t>
        <w:br/>
        <w:br/>
        <w:br/>
        <w:t>* **Leap Years:** The Gregorian calendar includes leap years, and Section 49 implicitly incorporates this aspect.  When calculating durations involving years, leap years are included in the calculation as per the standard Gregorian calendar rules.</w:t>
        <w:br/>
        <w:br/>
        <w:br/>
        <w:t>* **Illustrative Examples:**</w:t>
        <w:br/>
        <w:br/>
        <w:t xml:space="preserve">    * **Imprisonment:**  A sentence of "three years imprisonment" means three years calculated according to the Gregorian calendar.</w:t>
        <w:br/>
        <w:t xml:space="preserve">    * **Limitations Period:** A limitation period of "two months" for a specific offence means two months calculated according to the Gregorian calendar.</w:t>
        <w:br/>
        <w:t xml:space="preserve">    * **Age Calculation:** If an offence requires the victim to be under 18 years of age, the age is calculated based on the Gregorian calendar.</w:t>
        <w:br/>
        <w:br/>
        <w:br/>
        <w:br/>
        <w:t>**Conclusion:**</w:t>
        <w:br/>
        <w:br/>
        <w:t>Section 49 of the IPC provides clear definitions of "year" and "month" for the purposes of the Code. By mandating the use of the Gregorian calendar (referred to as the British calendar in the section), it ensures consistency and avoids ambiguities in calculating time periods related to punishments, limitations, and other time-bound provisions within the IPC.  This seemingly simple definition plays a crucial role in the accurate and uniform application of criminal law and provides a standardized framework for interpreting time-related aspects of various offences and legal procedures.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